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A2" w:rsidRDefault="001861A2" w:rsidP="001861A2">
      <w:pPr>
        <w:rPr>
          <w:rFonts w:ascii="Arial" w:hAnsi="Arial" w:cs="Arial"/>
          <w:sz w:val="20"/>
        </w:rPr>
      </w:pPr>
    </w:p>
    <w:p w:rsidR="00FA479D" w:rsidRDefault="00FA479D" w:rsidP="00FA479D">
      <w:pPr>
        <w:rPr>
          <w:rFonts w:ascii="Arial" w:hAnsi="Arial" w:cs="Arial"/>
          <w:sz w:val="20"/>
        </w:rPr>
      </w:pPr>
    </w:p>
    <w:tbl>
      <w:tblPr>
        <w:tblW w:w="947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76"/>
        <w:gridCol w:w="1148"/>
        <w:gridCol w:w="2410"/>
        <w:gridCol w:w="1134"/>
        <w:gridCol w:w="1246"/>
        <w:gridCol w:w="1260"/>
      </w:tblGrid>
      <w:tr w:rsidR="00FA479D" w:rsidRPr="00B7238B" w:rsidTr="00B51E1F">
        <w:trPr>
          <w:cantSplit/>
        </w:trPr>
        <w:tc>
          <w:tcPr>
            <w:tcW w:w="2276" w:type="dxa"/>
            <w:tcBorders>
              <w:top w:val="single" w:sz="6" w:space="0" w:color="auto"/>
              <w:left w:val="single" w:sz="12" w:space="0" w:color="auto"/>
              <w:bottom w:val="single" w:sz="6" w:space="0" w:color="auto"/>
            </w:tcBorders>
            <w:shd w:val="clear" w:color="auto" w:fill="D9D9D9"/>
            <w:tcMar>
              <w:top w:w="113" w:type="dxa"/>
              <w:left w:w="113" w:type="dxa"/>
              <w:bottom w:w="113" w:type="dxa"/>
              <w:right w:w="113" w:type="dxa"/>
            </w:tcMar>
          </w:tcPr>
          <w:p w:rsidR="00FA479D" w:rsidRDefault="00FA479D" w:rsidP="00B51E1F">
            <w:pPr>
              <w:keepNext/>
              <w:keepLines/>
              <w:widowControl w:val="0"/>
              <w:jc w:val="center"/>
              <w:rPr>
                <w:rFonts w:cs="Arial"/>
                <w:b/>
                <w:szCs w:val="22"/>
              </w:rPr>
            </w:pPr>
            <w:r w:rsidRPr="00A60D8F">
              <w:rPr>
                <w:rFonts w:cs="Arial"/>
                <w:b/>
                <w:szCs w:val="22"/>
              </w:rPr>
              <w:t xml:space="preserve">Ref </w:t>
            </w:r>
          </w:p>
          <w:p w:rsidR="00FA479D" w:rsidRPr="00A60D8F" w:rsidRDefault="00FA479D" w:rsidP="00B51E1F">
            <w:pPr>
              <w:keepNext/>
              <w:keepLines/>
              <w:widowControl w:val="0"/>
              <w:jc w:val="center"/>
              <w:rPr>
                <w:rFonts w:cs="Arial"/>
                <w:b/>
                <w:szCs w:val="22"/>
              </w:rPr>
            </w:pPr>
            <w:r>
              <w:rPr>
                <w:rFonts w:cs="Arial"/>
                <w:b/>
                <w:szCs w:val="22"/>
              </w:rPr>
              <w:t>OKP-EGY-10007</w:t>
            </w:r>
          </w:p>
        </w:tc>
        <w:tc>
          <w:tcPr>
            <w:tcW w:w="7198" w:type="dxa"/>
            <w:gridSpan w:val="5"/>
            <w:tcBorders>
              <w:top w:val="single" w:sz="6" w:space="0" w:color="auto"/>
              <w:bottom w:val="single" w:sz="6" w:space="0" w:color="auto"/>
              <w:right w:val="single" w:sz="12" w:space="0" w:color="auto"/>
            </w:tcBorders>
            <w:shd w:val="pct5" w:color="auto" w:fill="FFFFFF"/>
            <w:tcMar>
              <w:top w:w="113" w:type="dxa"/>
              <w:left w:w="113" w:type="dxa"/>
              <w:bottom w:w="113" w:type="dxa"/>
              <w:right w:w="113" w:type="dxa"/>
            </w:tcMar>
          </w:tcPr>
          <w:p w:rsidR="00FA479D" w:rsidRPr="00EB2166" w:rsidRDefault="00FA479D" w:rsidP="00B51E1F">
            <w:pPr>
              <w:keepNext/>
              <w:keepLines/>
              <w:widowControl w:val="0"/>
              <w:rPr>
                <w:rFonts w:cs="Arial"/>
                <w:b/>
                <w:szCs w:val="22"/>
                <w:lang w:val="en-AU"/>
              </w:rPr>
            </w:pPr>
            <w:r w:rsidRPr="00A60D8F">
              <w:rPr>
                <w:rFonts w:cs="Arial"/>
                <w:b/>
                <w:szCs w:val="22"/>
              </w:rPr>
              <w:t>Project title:</w:t>
            </w:r>
            <w:r>
              <w:t xml:space="preserve"> Enhancing water efficiency and food security through Egyptian TVETs</w:t>
            </w:r>
          </w:p>
        </w:tc>
      </w:tr>
      <w:tr w:rsidR="00FA479D" w:rsidRPr="00B7238B" w:rsidTr="00B51E1F">
        <w:trPr>
          <w:cantSplit/>
        </w:trPr>
        <w:tc>
          <w:tcPr>
            <w:tcW w:w="2276" w:type="dxa"/>
            <w:tcBorders>
              <w:top w:val="single" w:sz="6" w:space="0" w:color="auto"/>
              <w:left w:val="single" w:sz="12" w:space="0" w:color="auto"/>
              <w:bottom w:val="single" w:sz="6"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jc w:val="left"/>
              <w:rPr>
                <w:rFonts w:cs="Arial"/>
                <w:szCs w:val="22"/>
              </w:rPr>
            </w:pPr>
            <w:r w:rsidRPr="00A60D8F">
              <w:rPr>
                <w:rFonts w:cs="Arial"/>
                <w:b/>
                <w:szCs w:val="22"/>
              </w:rPr>
              <w:t>Name of legal entity</w:t>
            </w:r>
          </w:p>
        </w:tc>
        <w:tc>
          <w:tcPr>
            <w:tcW w:w="1148" w:type="dxa"/>
            <w:tcBorders>
              <w:top w:val="single" w:sz="6" w:space="0" w:color="auto"/>
              <w:bottom w:val="single" w:sz="6"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jc w:val="center"/>
              <w:rPr>
                <w:rFonts w:cs="Arial"/>
                <w:b/>
                <w:szCs w:val="22"/>
              </w:rPr>
            </w:pPr>
            <w:r w:rsidRPr="00A60D8F">
              <w:rPr>
                <w:rFonts w:cs="Arial"/>
                <w:b/>
                <w:szCs w:val="22"/>
              </w:rPr>
              <w:t>Country</w:t>
            </w:r>
          </w:p>
        </w:tc>
        <w:tc>
          <w:tcPr>
            <w:tcW w:w="2410" w:type="dxa"/>
            <w:tcBorders>
              <w:top w:val="single" w:sz="6" w:space="0" w:color="auto"/>
              <w:bottom w:val="single" w:sz="6"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jc w:val="center"/>
              <w:rPr>
                <w:rFonts w:cs="Arial"/>
                <w:b/>
                <w:szCs w:val="22"/>
              </w:rPr>
            </w:pPr>
            <w:r w:rsidRPr="00A60D8F">
              <w:rPr>
                <w:rFonts w:cs="Arial"/>
                <w:b/>
                <w:szCs w:val="22"/>
              </w:rPr>
              <w:t>Client</w:t>
            </w:r>
          </w:p>
        </w:tc>
        <w:tc>
          <w:tcPr>
            <w:tcW w:w="1134" w:type="dxa"/>
            <w:tcBorders>
              <w:top w:val="single" w:sz="6" w:space="0" w:color="auto"/>
              <w:bottom w:val="single" w:sz="6"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jc w:val="center"/>
              <w:rPr>
                <w:rFonts w:cs="Arial"/>
                <w:b/>
                <w:szCs w:val="22"/>
              </w:rPr>
            </w:pPr>
            <w:r>
              <w:rPr>
                <w:rFonts w:cs="Arial"/>
                <w:b/>
                <w:szCs w:val="22"/>
              </w:rPr>
              <w:t>Budget</w:t>
            </w:r>
            <w:r w:rsidRPr="00A60D8F">
              <w:rPr>
                <w:rFonts w:cs="Arial"/>
                <w:b/>
                <w:szCs w:val="22"/>
              </w:rPr>
              <w:t xml:space="preserve"> €</w:t>
            </w:r>
          </w:p>
        </w:tc>
        <w:tc>
          <w:tcPr>
            <w:tcW w:w="1246" w:type="dxa"/>
            <w:tcBorders>
              <w:top w:val="single" w:sz="6" w:space="0" w:color="auto"/>
              <w:bottom w:val="single" w:sz="6"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jc w:val="center"/>
              <w:rPr>
                <w:rFonts w:cs="Arial"/>
                <w:b/>
                <w:szCs w:val="22"/>
              </w:rPr>
            </w:pPr>
            <w:r w:rsidRPr="00A60D8F">
              <w:rPr>
                <w:rFonts w:cs="Arial"/>
                <w:b/>
                <w:szCs w:val="22"/>
              </w:rPr>
              <w:t>Starting date</w:t>
            </w:r>
          </w:p>
        </w:tc>
        <w:tc>
          <w:tcPr>
            <w:tcW w:w="1260" w:type="dxa"/>
            <w:tcBorders>
              <w:top w:val="single" w:sz="6" w:space="0" w:color="auto"/>
              <w:bottom w:val="single" w:sz="6" w:space="0" w:color="auto"/>
              <w:right w:val="single" w:sz="12"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jc w:val="center"/>
              <w:rPr>
                <w:rFonts w:cs="Arial"/>
                <w:b/>
                <w:szCs w:val="22"/>
              </w:rPr>
            </w:pPr>
            <w:r w:rsidRPr="00A60D8F">
              <w:rPr>
                <w:rFonts w:cs="Arial"/>
                <w:b/>
                <w:szCs w:val="22"/>
              </w:rPr>
              <w:t>End date</w:t>
            </w:r>
          </w:p>
        </w:tc>
      </w:tr>
      <w:tr w:rsidR="00FA479D" w:rsidRPr="00B7238B" w:rsidTr="00B51E1F">
        <w:trPr>
          <w:cantSplit/>
        </w:trPr>
        <w:tc>
          <w:tcPr>
            <w:tcW w:w="2276" w:type="dxa"/>
            <w:tcBorders>
              <w:top w:val="single" w:sz="6" w:space="0" w:color="auto"/>
              <w:left w:val="single" w:sz="12" w:space="0" w:color="auto"/>
              <w:bottom w:val="single" w:sz="6" w:space="0" w:color="auto"/>
            </w:tcBorders>
            <w:tcMar>
              <w:top w:w="113" w:type="dxa"/>
              <w:left w:w="113" w:type="dxa"/>
              <w:bottom w:w="113" w:type="dxa"/>
              <w:right w:w="113" w:type="dxa"/>
            </w:tcMar>
          </w:tcPr>
          <w:p w:rsidR="00FA479D" w:rsidRDefault="00FA479D" w:rsidP="00B51E1F">
            <w:pPr>
              <w:keepNext/>
              <w:keepLines/>
              <w:widowControl w:val="0"/>
              <w:jc w:val="left"/>
              <w:rPr>
                <w:rFonts w:cs="Arial"/>
                <w:bCs w:val="0"/>
                <w:szCs w:val="22"/>
              </w:rPr>
            </w:pPr>
            <w:r>
              <w:rPr>
                <w:rFonts w:cs="Arial"/>
                <w:bCs w:val="0"/>
                <w:szCs w:val="22"/>
              </w:rPr>
              <w:t>MSM (lead)</w:t>
            </w:r>
          </w:p>
          <w:p w:rsidR="00FA479D" w:rsidRDefault="00FA479D" w:rsidP="00B51E1F">
            <w:pPr>
              <w:keepNext/>
              <w:keepLines/>
              <w:widowControl w:val="0"/>
              <w:jc w:val="left"/>
              <w:rPr>
                <w:rFonts w:cs="Arial"/>
                <w:bCs w:val="0"/>
                <w:szCs w:val="22"/>
              </w:rPr>
            </w:pPr>
            <w:r>
              <w:rPr>
                <w:rFonts w:cs="Arial"/>
                <w:bCs w:val="0"/>
                <w:szCs w:val="22"/>
              </w:rPr>
              <w:t xml:space="preserve">AERES </w:t>
            </w:r>
          </w:p>
          <w:p w:rsidR="00FA479D" w:rsidRPr="00A60D8F" w:rsidRDefault="00FA479D" w:rsidP="00B51E1F">
            <w:pPr>
              <w:keepNext/>
              <w:keepLines/>
              <w:widowControl w:val="0"/>
              <w:jc w:val="left"/>
              <w:rPr>
                <w:rFonts w:cs="Arial"/>
                <w:bCs w:val="0"/>
                <w:szCs w:val="22"/>
              </w:rPr>
            </w:pPr>
            <w:r>
              <w:rPr>
                <w:rFonts w:cs="Arial"/>
                <w:bCs w:val="0"/>
                <w:szCs w:val="22"/>
              </w:rPr>
              <w:t>Deltares</w:t>
            </w:r>
          </w:p>
        </w:tc>
        <w:tc>
          <w:tcPr>
            <w:tcW w:w="1148" w:type="dxa"/>
            <w:tcBorders>
              <w:top w:val="single" w:sz="6" w:space="0" w:color="auto"/>
              <w:bottom w:val="single" w:sz="6" w:space="0" w:color="auto"/>
            </w:tcBorders>
            <w:tcMar>
              <w:top w:w="113" w:type="dxa"/>
              <w:left w:w="113" w:type="dxa"/>
              <w:bottom w:w="113" w:type="dxa"/>
              <w:right w:w="113" w:type="dxa"/>
            </w:tcMar>
          </w:tcPr>
          <w:p w:rsidR="00FA479D" w:rsidRPr="00A60D8F" w:rsidRDefault="00FA479D" w:rsidP="00B51E1F">
            <w:pPr>
              <w:jc w:val="center"/>
              <w:rPr>
                <w:rFonts w:cs="Arial"/>
                <w:szCs w:val="22"/>
              </w:rPr>
            </w:pPr>
            <w:r>
              <w:rPr>
                <w:rFonts w:cs="Arial"/>
                <w:szCs w:val="22"/>
              </w:rPr>
              <w:t>Egypt</w:t>
            </w:r>
          </w:p>
        </w:tc>
        <w:tc>
          <w:tcPr>
            <w:tcW w:w="2410" w:type="dxa"/>
            <w:tcBorders>
              <w:top w:val="single" w:sz="6" w:space="0" w:color="auto"/>
              <w:bottom w:val="single" w:sz="6" w:space="0" w:color="auto"/>
            </w:tcBorders>
            <w:tcMar>
              <w:top w:w="113" w:type="dxa"/>
              <w:left w:w="113" w:type="dxa"/>
              <w:bottom w:w="113" w:type="dxa"/>
              <w:right w:w="113" w:type="dxa"/>
            </w:tcMar>
          </w:tcPr>
          <w:p w:rsidR="00FA479D" w:rsidRPr="00A60D8F" w:rsidRDefault="00FA479D" w:rsidP="00B51E1F">
            <w:pPr>
              <w:jc w:val="left"/>
              <w:rPr>
                <w:rFonts w:cs="Arial"/>
                <w:szCs w:val="22"/>
              </w:rPr>
            </w:pPr>
            <w:r>
              <w:t>Faculty of Agriculture Kafrelsheikh University “FAKU”</w:t>
            </w:r>
          </w:p>
        </w:tc>
        <w:tc>
          <w:tcPr>
            <w:tcW w:w="1134" w:type="dxa"/>
            <w:tcBorders>
              <w:top w:val="single" w:sz="6" w:space="0" w:color="auto"/>
              <w:bottom w:val="single" w:sz="6" w:space="0" w:color="auto"/>
            </w:tcBorders>
            <w:tcMar>
              <w:top w:w="113" w:type="dxa"/>
              <w:left w:w="113" w:type="dxa"/>
              <w:bottom w:w="113" w:type="dxa"/>
              <w:right w:w="113" w:type="dxa"/>
            </w:tcMar>
          </w:tcPr>
          <w:p w:rsidR="00FA479D" w:rsidRPr="00A60D8F" w:rsidRDefault="00FA479D" w:rsidP="00B51E1F">
            <w:pPr>
              <w:jc w:val="center"/>
              <w:rPr>
                <w:rFonts w:cs="Arial"/>
                <w:szCs w:val="22"/>
              </w:rPr>
            </w:pPr>
            <w:r>
              <w:rPr>
                <w:rFonts w:cs="Arial"/>
                <w:szCs w:val="22"/>
              </w:rPr>
              <w:t>500.000</w:t>
            </w:r>
          </w:p>
        </w:tc>
        <w:tc>
          <w:tcPr>
            <w:tcW w:w="1246" w:type="dxa"/>
            <w:tcBorders>
              <w:top w:val="single" w:sz="6" w:space="0" w:color="auto"/>
              <w:bottom w:val="single" w:sz="6" w:space="0" w:color="auto"/>
            </w:tcBorders>
            <w:tcMar>
              <w:top w:w="113" w:type="dxa"/>
              <w:left w:w="113" w:type="dxa"/>
              <w:bottom w:w="113" w:type="dxa"/>
              <w:right w:w="113" w:type="dxa"/>
            </w:tcMar>
          </w:tcPr>
          <w:p w:rsidR="00FA479D" w:rsidRPr="00A60D8F" w:rsidRDefault="00FA479D" w:rsidP="00B51E1F">
            <w:pPr>
              <w:jc w:val="center"/>
              <w:rPr>
                <w:rFonts w:cs="Arial"/>
                <w:szCs w:val="22"/>
              </w:rPr>
            </w:pPr>
            <w:r>
              <w:rPr>
                <w:rFonts w:cs="Arial"/>
                <w:szCs w:val="22"/>
              </w:rPr>
              <w:t xml:space="preserve">01-01-2019 </w:t>
            </w:r>
          </w:p>
        </w:tc>
        <w:tc>
          <w:tcPr>
            <w:tcW w:w="1260" w:type="dxa"/>
            <w:tcBorders>
              <w:top w:val="single" w:sz="6" w:space="0" w:color="auto"/>
              <w:bottom w:val="single" w:sz="6" w:space="0" w:color="auto"/>
              <w:right w:val="single" w:sz="12" w:space="0" w:color="auto"/>
            </w:tcBorders>
            <w:tcMar>
              <w:top w:w="113" w:type="dxa"/>
              <w:left w:w="113" w:type="dxa"/>
              <w:bottom w:w="113" w:type="dxa"/>
              <w:right w:w="113" w:type="dxa"/>
            </w:tcMar>
          </w:tcPr>
          <w:p w:rsidR="00FA479D" w:rsidRPr="00A60D8F" w:rsidRDefault="00FA479D" w:rsidP="00B51E1F">
            <w:pPr>
              <w:jc w:val="center"/>
              <w:rPr>
                <w:rFonts w:cs="Arial"/>
                <w:szCs w:val="22"/>
              </w:rPr>
            </w:pPr>
            <w:r>
              <w:rPr>
                <w:rFonts w:cs="Arial"/>
                <w:szCs w:val="22"/>
              </w:rPr>
              <w:t>31-12-2021</w:t>
            </w:r>
          </w:p>
        </w:tc>
      </w:tr>
      <w:tr w:rsidR="00FA479D" w:rsidRPr="00B7238B" w:rsidTr="00B51E1F">
        <w:trPr>
          <w:cantSplit/>
        </w:trPr>
        <w:tc>
          <w:tcPr>
            <w:tcW w:w="9474" w:type="dxa"/>
            <w:gridSpan w:val="6"/>
            <w:tcBorders>
              <w:top w:val="single" w:sz="6" w:space="0" w:color="auto"/>
              <w:left w:val="single" w:sz="12" w:space="0" w:color="auto"/>
              <w:bottom w:val="single" w:sz="6" w:space="0" w:color="auto"/>
              <w:right w:val="single" w:sz="12" w:space="0" w:color="auto"/>
            </w:tcBorders>
            <w:shd w:val="pct5" w:color="auto" w:fill="FFFFFF"/>
            <w:tcMar>
              <w:top w:w="113" w:type="dxa"/>
              <w:left w:w="113" w:type="dxa"/>
              <w:bottom w:w="113" w:type="dxa"/>
              <w:right w:w="113" w:type="dxa"/>
            </w:tcMar>
          </w:tcPr>
          <w:p w:rsidR="00FA479D" w:rsidRPr="00A60D8F" w:rsidRDefault="00FA479D" w:rsidP="00B51E1F">
            <w:pPr>
              <w:keepNext/>
              <w:keepLines/>
              <w:widowControl w:val="0"/>
              <w:rPr>
                <w:rFonts w:cs="Arial"/>
                <w:b/>
                <w:szCs w:val="22"/>
              </w:rPr>
            </w:pPr>
            <w:r w:rsidRPr="00A60D8F">
              <w:rPr>
                <w:rFonts w:cs="Arial"/>
                <w:b/>
                <w:szCs w:val="22"/>
              </w:rPr>
              <w:t>Project description</w:t>
            </w:r>
          </w:p>
        </w:tc>
      </w:tr>
      <w:tr w:rsidR="00FA479D" w:rsidRPr="00B7238B" w:rsidTr="00B51E1F">
        <w:trPr>
          <w:cantSplit/>
        </w:trPr>
        <w:tc>
          <w:tcPr>
            <w:tcW w:w="9474" w:type="dxa"/>
            <w:gridSpan w:val="6"/>
            <w:tcBorders>
              <w:top w:val="single" w:sz="6" w:space="0" w:color="auto"/>
              <w:left w:val="single" w:sz="12" w:space="0" w:color="auto"/>
              <w:bottom w:val="single" w:sz="6" w:space="0" w:color="auto"/>
              <w:right w:val="single" w:sz="12" w:space="0" w:color="auto"/>
            </w:tcBorders>
            <w:tcMar>
              <w:top w:w="113" w:type="dxa"/>
              <w:left w:w="113" w:type="dxa"/>
              <w:bottom w:w="113" w:type="dxa"/>
              <w:right w:w="113" w:type="dxa"/>
            </w:tcMar>
            <w:vAlign w:val="center"/>
          </w:tcPr>
          <w:p w:rsidR="00FA479D" w:rsidRDefault="00FA479D" w:rsidP="00B51E1F">
            <w:pPr>
              <w:pStyle w:val="ListBullet2"/>
              <w:numPr>
                <w:ilvl w:val="0"/>
                <w:numId w:val="0"/>
              </w:numPr>
            </w:pPr>
            <w:r>
              <w:t xml:space="preserve">The project will contribute to sustainable water use and agricultural production with a positive effect on nutrition and food security. </w:t>
            </w:r>
          </w:p>
          <w:p w:rsidR="00FA479D" w:rsidRDefault="00FA479D" w:rsidP="00B51E1F">
            <w:pPr>
              <w:pStyle w:val="ListBullet2"/>
              <w:numPr>
                <w:ilvl w:val="0"/>
                <w:numId w:val="0"/>
              </w:numPr>
            </w:pPr>
            <w:r>
              <w:t>Objectives:</w:t>
            </w:r>
          </w:p>
          <w:p w:rsidR="00FA479D" w:rsidRDefault="00FA479D" w:rsidP="00B51E1F">
            <w:pPr>
              <w:pStyle w:val="ListBullet2"/>
              <w:numPr>
                <w:ilvl w:val="0"/>
                <w:numId w:val="0"/>
              </w:numPr>
            </w:pPr>
            <w:r>
              <w:t xml:space="preserve">1. to assure availability and sustainable management of water for all </w:t>
            </w:r>
          </w:p>
          <w:p w:rsidR="00FA479D" w:rsidRDefault="00FA479D" w:rsidP="00B51E1F">
            <w:pPr>
              <w:pStyle w:val="ListBullet2"/>
              <w:numPr>
                <w:ilvl w:val="0"/>
                <w:numId w:val="0"/>
              </w:numPr>
            </w:pPr>
            <w:r>
              <w:t xml:space="preserve">2. to end hunger and achieve food security by promoting sustainable agriculture </w:t>
            </w:r>
          </w:p>
          <w:p w:rsidR="00FA479D" w:rsidRDefault="00FA479D" w:rsidP="00B51E1F">
            <w:pPr>
              <w:pStyle w:val="ListBullet2"/>
              <w:numPr>
                <w:ilvl w:val="0"/>
                <w:numId w:val="0"/>
              </w:numPr>
            </w:pPr>
            <w:r>
              <w:t xml:space="preserve">The project will more specifically the proposal will contribute to the following long term impact: </w:t>
            </w:r>
          </w:p>
          <w:p w:rsidR="00FA479D" w:rsidRDefault="00FA479D" w:rsidP="00B51E1F">
            <w:pPr>
              <w:pStyle w:val="ListBullet2"/>
              <w:numPr>
                <w:ilvl w:val="0"/>
                <w:numId w:val="0"/>
              </w:numPr>
            </w:pPr>
            <w:r>
              <w:t xml:space="preserve">1. Increased water efficiency in agriculture </w:t>
            </w:r>
          </w:p>
          <w:p w:rsidR="00FA479D" w:rsidRDefault="00FA479D" w:rsidP="00B51E1F">
            <w:pPr>
              <w:pStyle w:val="ListBullet2"/>
              <w:numPr>
                <w:ilvl w:val="0"/>
                <w:numId w:val="0"/>
              </w:numPr>
            </w:pPr>
            <w:r>
              <w:t xml:space="preserve">2. Promotion of agricultural growth </w:t>
            </w:r>
          </w:p>
          <w:p w:rsidR="00FA479D" w:rsidRPr="00A60D8F" w:rsidRDefault="00FA479D" w:rsidP="00B51E1F">
            <w:pPr>
              <w:pStyle w:val="ListBullet2"/>
              <w:numPr>
                <w:ilvl w:val="0"/>
                <w:numId w:val="0"/>
              </w:numPr>
              <w:rPr>
                <w:rFonts w:asciiTheme="minorHAnsi" w:hAnsiTheme="minorHAnsi" w:cs="Arial"/>
                <w:sz w:val="22"/>
                <w:szCs w:val="22"/>
              </w:rPr>
            </w:pPr>
            <w:r>
              <w:t>3. The creation of ecologically sustainable food systems</w:t>
            </w:r>
          </w:p>
        </w:tc>
      </w:tr>
      <w:tr w:rsidR="00FA479D" w:rsidRPr="00B7238B" w:rsidTr="00B51E1F">
        <w:trPr>
          <w:cantSplit/>
        </w:trPr>
        <w:tc>
          <w:tcPr>
            <w:tcW w:w="9474" w:type="dxa"/>
            <w:gridSpan w:val="6"/>
            <w:tcBorders>
              <w:top w:val="single" w:sz="6" w:space="0" w:color="auto"/>
              <w:left w:val="single" w:sz="12" w:space="0" w:color="auto"/>
              <w:bottom w:val="single" w:sz="6" w:space="0" w:color="auto"/>
              <w:right w:val="single" w:sz="12" w:space="0" w:color="auto"/>
            </w:tcBorders>
            <w:shd w:val="clear" w:color="auto" w:fill="E6E6E6"/>
            <w:tcMar>
              <w:top w:w="113" w:type="dxa"/>
              <w:left w:w="113" w:type="dxa"/>
              <w:bottom w:w="113" w:type="dxa"/>
              <w:right w:w="113" w:type="dxa"/>
            </w:tcMar>
          </w:tcPr>
          <w:p w:rsidR="00FA479D" w:rsidRPr="00A60D8F" w:rsidRDefault="00FA479D" w:rsidP="00B51E1F">
            <w:pPr>
              <w:keepNext/>
              <w:keepLines/>
              <w:widowControl w:val="0"/>
              <w:rPr>
                <w:rFonts w:cs="Arial"/>
                <w:b/>
                <w:szCs w:val="22"/>
              </w:rPr>
            </w:pPr>
            <w:r w:rsidRPr="00A60D8F">
              <w:rPr>
                <w:rFonts w:cs="Arial"/>
                <w:b/>
                <w:szCs w:val="22"/>
              </w:rPr>
              <w:t>Services rendered</w:t>
            </w:r>
          </w:p>
        </w:tc>
      </w:tr>
      <w:tr w:rsidR="00FA479D" w:rsidRPr="00B7238B" w:rsidTr="00B51E1F">
        <w:trPr>
          <w:cantSplit/>
        </w:trPr>
        <w:tc>
          <w:tcPr>
            <w:tcW w:w="9474" w:type="dxa"/>
            <w:gridSpan w:val="6"/>
            <w:tcBorders>
              <w:top w:val="single" w:sz="6" w:space="0" w:color="auto"/>
              <w:left w:val="single" w:sz="12" w:space="0" w:color="auto"/>
              <w:bottom w:val="single" w:sz="12" w:space="0" w:color="auto"/>
              <w:right w:val="single" w:sz="12" w:space="0" w:color="auto"/>
            </w:tcBorders>
            <w:tcMar>
              <w:top w:w="113" w:type="dxa"/>
              <w:left w:w="113" w:type="dxa"/>
              <w:bottom w:w="113" w:type="dxa"/>
              <w:right w:w="113" w:type="dxa"/>
            </w:tcMar>
          </w:tcPr>
          <w:p w:rsidR="00FA479D" w:rsidRDefault="00FA479D" w:rsidP="00B51E1F">
            <w:pPr>
              <w:jc w:val="left"/>
            </w:pPr>
            <w:r>
              <w:t>The MSM with projects in smart agriculture (Kenya and Indonesia) and in smart water (Egypt and Palestine). It has extensive experience with project management, train the trainer methodology and value chain development (in Africa and Indonesia).</w:t>
            </w:r>
          </w:p>
          <w:p w:rsidR="00FA479D" w:rsidRDefault="00FA479D" w:rsidP="00B51E1F">
            <w:pPr>
              <w:jc w:val="left"/>
            </w:pPr>
            <w:r>
              <w:t xml:space="preserve">AERES/AHD  is specialised in field crops, horticulture, animal husbandry, farm mechanisation, entrepreneurship and business development in Agri- &amp; Food. </w:t>
            </w:r>
          </w:p>
          <w:p w:rsidR="00FA479D" w:rsidRDefault="00FA479D" w:rsidP="00B51E1F">
            <w:pPr>
              <w:jc w:val="left"/>
            </w:pPr>
            <w:r>
              <w:t xml:space="preserve">Many existing AHD activities are integrated: water efficiency, soil fertility, precision agriculture, urban food supply, ecology of aquatic systems etc. AHD is focusing on practical training and including more practical components in curricula and training courses. </w:t>
            </w:r>
          </w:p>
          <w:p w:rsidR="00FA479D" w:rsidRPr="00111D62" w:rsidRDefault="00FA479D" w:rsidP="00B51E1F">
            <w:pPr>
              <w:jc w:val="left"/>
            </w:pPr>
            <w:r>
              <w:t>Deltares brings in the (ground) water expertise, working on (ground) water modelling, aquifer storage and recovery pilots (GO-FRESH) and predicting the quality and quantity of water available in the different regions.</w:t>
            </w:r>
          </w:p>
        </w:tc>
      </w:tr>
    </w:tbl>
    <w:p w:rsidR="00FA479D" w:rsidRPr="00B7238B" w:rsidRDefault="00FA479D" w:rsidP="00FA479D">
      <w:pPr>
        <w:rPr>
          <w:rFonts w:ascii="Arial" w:hAnsi="Arial" w:cs="Arial"/>
          <w:sz w:val="20"/>
        </w:rPr>
      </w:pPr>
    </w:p>
    <w:p w:rsidR="00FA479D" w:rsidRDefault="00FA479D" w:rsidP="00FA479D">
      <w:pPr>
        <w:spacing w:after="200" w:line="276" w:lineRule="auto"/>
        <w:jc w:val="left"/>
        <w:rPr>
          <w:rFonts w:ascii="Arial" w:hAnsi="Arial" w:cs="Arial"/>
          <w:sz w:val="20"/>
          <w:szCs w:val="20"/>
          <w:lang w:val="en-GB"/>
        </w:rPr>
      </w:pPr>
      <w:r>
        <w:rPr>
          <w:rFonts w:ascii="Arial" w:hAnsi="Arial" w:cs="Arial"/>
          <w:sz w:val="20"/>
          <w:szCs w:val="20"/>
          <w:lang w:val="en-GB"/>
        </w:rPr>
        <w:br w:type="page"/>
      </w:r>
    </w:p>
    <w:p w:rsidR="00FA479D" w:rsidRPr="00FA479D" w:rsidRDefault="00FA479D" w:rsidP="001861A2">
      <w:pPr>
        <w:rPr>
          <w:rFonts w:ascii="Arial" w:hAnsi="Arial" w:cs="Arial"/>
          <w:sz w:val="20"/>
          <w:lang w:val="en-GB"/>
        </w:rPr>
      </w:pPr>
      <w:bookmarkStart w:id="0" w:name="_GoBack"/>
      <w:bookmarkEnd w:id="0"/>
    </w:p>
    <w:p w:rsidR="00FA479D" w:rsidRDefault="00FA479D" w:rsidP="001861A2">
      <w:pPr>
        <w:rPr>
          <w:rFonts w:ascii="Arial" w:hAnsi="Arial" w:cs="Arial"/>
          <w:sz w:val="20"/>
        </w:rPr>
      </w:pPr>
    </w:p>
    <w:p w:rsidR="00FA479D" w:rsidRDefault="00FA479D" w:rsidP="001861A2">
      <w:pPr>
        <w:rPr>
          <w:rFonts w:ascii="Arial" w:hAnsi="Arial" w:cs="Arial"/>
          <w:sz w:val="20"/>
        </w:rPr>
      </w:pPr>
    </w:p>
    <w:tbl>
      <w:tblPr>
        <w:tblW w:w="947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76"/>
        <w:gridCol w:w="1359"/>
        <w:gridCol w:w="1760"/>
        <w:gridCol w:w="1559"/>
        <w:gridCol w:w="1260"/>
        <w:gridCol w:w="1260"/>
      </w:tblGrid>
      <w:tr w:rsidR="001861A2" w:rsidRPr="00B7238B" w:rsidTr="00A60D8F">
        <w:trPr>
          <w:cantSplit/>
        </w:trPr>
        <w:tc>
          <w:tcPr>
            <w:tcW w:w="2276" w:type="dxa"/>
            <w:tcBorders>
              <w:top w:val="single" w:sz="6" w:space="0" w:color="auto"/>
              <w:left w:val="single" w:sz="12" w:space="0" w:color="auto"/>
              <w:bottom w:val="single" w:sz="6" w:space="0" w:color="auto"/>
            </w:tcBorders>
            <w:shd w:val="clear" w:color="auto" w:fill="D9D9D9"/>
            <w:tcMar>
              <w:top w:w="113" w:type="dxa"/>
              <w:left w:w="113" w:type="dxa"/>
              <w:bottom w:w="113" w:type="dxa"/>
              <w:right w:w="113" w:type="dxa"/>
            </w:tcMar>
          </w:tcPr>
          <w:p w:rsidR="001861A2" w:rsidRPr="00A60D8F" w:rsidRDefault="001861A2" w:rsidP="001A5DEB">
            <w:pPr>
              <w:keepNext/>
              <w:keepLines/>
              <w:widowControl w:val="0"/>
              <w:jc w:val="center"/>
              <w:rPr>
                <w:rFonts w:cs="Arial"/>
                <w:b/>
                <w:szCs w:val="22"/>
              </w:rPr>
            </w:pPr>
            <w:r w:rsidRPr="00A60D8F">
              <w:rPr>
                <w:rFonts w:cs="Arial"/>
                <w:b/>
                <w:szCs w:val="22"/>
              </w:rPr>
              <w:t xml:space="preserve">Ref </w:t>
            </w:r>
          </w:p>
        </w:tc>
        <w:tc>
          <w:tcPr>
            <w:tcW w:w="7198" w:type="dxa"/>
            <w:gridSpan w:val="5"/>
            <w:tcBorders>
              <w:top w:val="single" w:sz="6" w:space="0" w:color="auto"/>
              <w:bottom w:val="single" w:sz="6" w:space="0" w:color="auto"/>
              <w:right w:val="single" w:sz="12" w:space="0" w:color="auto"/>
            </w:tcBorders>
            <w:shd w:val="pct5" w:color="auto" w:fill="FFFFFF"/>
            <w:tcMar>
              <w:top w:w="113" w:type="dxa"/>
              <w:left w:w="113" w:type="dxa"/>
              <w:bottom w:w="113" w:type="dxa"/>
              <w:right w:w="113" w:type="dxa"/>
            </w:tcMar>
          </w:tcPr>
          <w:p w:rsidR="001861A2" w:rsidRPr="00EB2166" w:rsidRDefault="00A60D8F" w:rsidP="001861A2">
            <w:pPr>
              <w:keepNext/>
              <w:keepLines/>
              <w:widowControl w:val="0"/>
              <w:rPr>
                <w:rFonts w:cs="Arial"/>
                <w:b/>
                <w:szCs w:val="22"/>
                <w:lang w:val="en-AU"/>
              </w:rPr>
            </w:pPr>
            <w:r w:rsidRPr="00A60D8F">
              <w:rPr>
                <w:rFonts w:cs="Arial"/>
                <w:b/>
                <w:szCs w:val="22"/>
              </w:rPr>
              <w:t>Project title:</w:t>
            </w:r>
            <w:r w:rsidR="00C411D6">
              <w:rPr>
                <w:rFonts w:cs="Arial"/>
                <w:b/>
                <w:szCs w:val="22"/>
              </w:rPr>
              <w:t xml:space="preserve"> </w:t>
            </w:r>
            <w:r w:rsidR="00EB2166" w:rsidRPr="00EB2166">
              <w:rPr>
                <w:rFonts w:cs="Arial"/>
                <w:b/>
                <w:szCs w:val="22"/>
              </w:rPr>
              <w:t>Upgrading the Technical Agriculture Education System in Lebanon</w:t>
            </w:r>
          </w:p>
        </w:tc>
      </w:tr>
      <w:tr w:rsidR="001861A2" w:rsidRPr="00B7238B" w:rsidTr="00A60D8F">
        <w:trPr>
          <w:cantSplit/>
        </w:trPr>
        <w:tc>
          <w:tcPr>
            <w:tcW w:w="2276" w:type="dxa"/>
            <w:tcBorders>
              <w:top w:val="single" w:sz="6" w:space="0" w:color="auto"/>
              <w:left w:val="single" w:sz="12" w:space="0" w:color="auto"/>
              <w:bottom w:val="single" w:sz="6" w:space="0" w:color="auto"/>
            </w:tcBorders>
            <w:shd w:val="pct5" w:color="auto" w:fill="FFFFFF"/>
            <w:tcMar>
              <w:top w:w="113" w:type="dxa"/>
              <w:left w:w="113" w:type="dxa"/>
              <w:bottom w:w="113" w:type="dxa"/>
              <w:right w:w="113" w:type="dxa"/>
            </w:tcMar>
          </w:tcPr>
          <w:p w:rsidR="001861A2" w:rsidRPr="00A60D8F" w:rsidRDefault="001861A2" w:rsidP="00A60D8F">
            <w:pPr>
              <w:keepNext/>
              <w:keepLines/>
              <w:widowControl w:val="0"/>
              <w:jc w:val="left"/>
              <w:rPr>
                <w:rFonts w:cs="Arial"/>
                <w:szCs w:val="22"/>
              </w:rPr>
            </w:pPr>
            <w:r w:rsidRPr="00A60D8F">
              <w:rPr>
                <w:rFonts w:cs="Arial"/>
                <w:b/>
                <w:szCs w:val="22"/>
              </w:rPr>
              <w:t>Name of legal entity</w:t>
            </w:r>
          </w:p>
        </w:tc>
        <w:tc>
          <w:tcPr>
            <w:tcW w:w="1359" w:type="dxa"/>
            <w:tcBorders>
              <w:top w:val="single" w:sz="6" w:space="0" w:color="auto"/>
              <w:bottom w:val="single" w:sz="6" w:space="0" w:color="auto"/>
            </w:tcBorders>
            <w:shd w:val="pct5" w:color="auto" w:fill="FFFFFF"/>
            <w:tcMar>
              <w:top w:w="113" w:type="dxa"/>
              <w:left w:w="113" w:type="dxa"/>
              <w:bottom w:w="113" w:type="dxa"/>
              <w:right w:w="113" w:type="dxa"/>
            </w:tcMar>
          </w:tcPr>
          <w:p w:rsidR="001861A2" w:rsidRPr="00A60D8F" w:rsidRDefault="001861A2" w:rsidP="001A5DEB">
            <w:pPr>
              <w:keepNext/>
              <w:keepLines/>
              <w:widowControl w:val="0"/>
              <w:jc w:val="center"/>
              <w:rPr>
                <w:rFonts w:cs="Arial"/>
                <w:b/>
                <w:szCs w:val="22"/>
              </w:rPr>
            </w:pPr>
            <w:r w:rsidRPr="00A60D8F">
              <w:rPr>
                <w:rFonts w:cs="Arial"/>
                <w:b/>
                <w:szCs w:val="22"/>
              </w:rPr>
              <w:t>Country</w:t>
            </w:r>
          </w:p>
        </w:tc>
        <w:tc>
          <w:tcPr>
            <w:tcW w:w="1760" w:type="dxa"/>
            <w:tcBorders>
              <w:top w:val="single" w:sz="6" w:space="0" w:color="auto"/>
              <w:bottom w:val="single" w:sz="6" w:space="0" w:color="auto"/>
            </w:tcBorders>
            <w:shd w:val="pct5" w:color="auto" w:fill="FFFFFF"/>
            <w:tcMar>
              <w:top w:w="113" w:type="dxa"/>
              <w:left w:w="113" w:type="dxa"/>
              <w:bottom w:w="113" w:type="dxa"/>
              <w:right w:w="113" w:type="dxa"/>
            </w:tcMar>
          </w:tcPr>
          <w:p w:rsidR="001861A2" w:rsidRPr="00A60D8F" w:rsidRDefault="001861A2" w:rsidP="001A5DEB">
            <w:pPr>
              <w:keepNext/>
              <w:keepLines/>
              <w:widowControl w:val="0"/>
              <w:jc w:val="center"/>
              <w:rPr>
                <w:rFonts w:cs="Arial"/>
                <w:b/>
                <w:szCs w:val="22"/>
              </w:rPr>
            </w:pPr>
            <w:r w:rsidRPr="00A60D8F">
              <w:rPr>
                <w:rFonts w:cs="Arial"/>
                <w:b/>
                <w:szCs w:val="22"/>
              </w:rPr>
              <w:t>Client</w:t>
            </w:r>
          </w:p>
        </w:tc>
        <w:tc>
          <w:tcPr>
            <w:tcW w:w="1559" w:type="dxa"/>
            <w:tcBorders>
              <w:top w:val="single" w:sz="6" w:space="0" w:color="auto"/>
              <w:bottom w:val="single" w:sz="6" w:space="0" w:color="auto"/>
            </w:tcBorders>
            <w:shd w:val="pct5" w:color="auto" w:fill="FFFFFF"/>
            <w:tcMar>
              <w:top w:w="113" w:type="dxa"/>
              <w:left w:w="113" w:type="dxa"/>
              <w:bottom w:w="113" w:type="dxa"/>
              <w:right w:w="113" w:type="dxa"/>
            </w:tcMar>
          </w:tcPr>
          <w:p w:rsidR="001861A2" w:rsidRPr="00A60D8F" w:rsidRDefault="001861A2" w:rsidP="001A5DEB">
            <w:pPr>
              <w:keepNext/>
              <w:keepLines/>
              <w:widowControl w:val="0"/>
              <w:jc w:val="center"/>
              <w:rPr>
                <w:rFonts w:cs="Arial"/>
                <w:b/>
                <w:szCs w:val="22"/>
              </w:rPr>
            </w:pPr>
            <w:r w:rsidRPr="00A60D8F">
              <w:rPr>
                <w:rFonts w:cs="Arial"/>
                <w:b/>
                <w:szCs w:val="22"/>
              </w:rPr>
              <w:t>Budget, €</w:t>
            </w:r>
          </w:p>
        </w:tc>
        <w:tc>
          <w:tcPr>
            <w:tcW w:w="1260" w:type="dxa"/>
            <w:tcBorders>
              <w:top w:val="single" w:sz="6" w:space="0" w:color="auto"/>
              <w:bottom w:val="single" w:sz="6" w:space="0" w:color="auto"/>
            </w:tcBorders>
            <w:shd w:val="pct5" w:color="auto" w:fill="FFFFFF"/>
            <w:tcMar>
              <w:top w:w="113" w:type="dxa"/>
              <w:left w:w="113" w:type="dxa"/>
              <w:bottom w:w="113" w:type="dxa"/>
              <w:right w:w="113" w:type="dxa"/>
            </w:tcMar>
          </w:tcPr>
          <w:p w:rsidR="001861A2" w:rsidRPr="00A60D8F" w:rsidRDefault="001861A2" w:rsidP="001A5DEB">
            <w:pPr>
              <w:keepNext/>
              <w:keepLines/>
              <w:widowControl w:val="0"/>
              <w:jc w:val="center"/>
              <w:rPr>
                <w:rFonts w:cs="Arial"/>
                <w:b/>
                <w:szCs w:val="22"/>
              </w:rPr>
            </w:pPr>
            <w:r w:rsidRPr="00A60D8F">
              <w:rPr>
                <w:rFonts w:cs="Arial"/>
                <w:b/>
                <w:szCs w:val="22"/>
              </w:rPr>
              <w:t>Starting date</w:t>
            </w:r>
          </w:p>
        </w:tc>
        <w:tc>
          <w:tcPr>
            <w:tcW w:w="1260" w:type="dxa"/>
            <w:tcBorders>
              <w:top w:val="single" w:sz="6" w:space="0" w:color="auto"/>
              <w:bottom w:val="single" w:sz="6" w:space="0" w:color="auto"/>
              <w:right w:val="single" w:sz="12" w:space="0" w:color="auto"/>
            </w:tcBorders>
            <w:shd w:val="pct5" w:color="auto" w:fill="FFFFFF"/>
            <w:tcMar>
              <w:top w:w="113" w:type="dxa"/>
              <w:left w:w="113" w:type="dxa"/>
              <w:bottom w:w="113" w:type="dxa"/>
              <w:right w:w="113" w:type="dxa"/>
            </w:tcMar>
          </w:tcPr>
          <w:p w:rsidR="001861A2" w:rsidRPr="00A60D8F" w:rsidRDefault="001861A2" w:rsidP="001A5DEB">
            <w:pPr>
              <w:keepNext/>
              <w:keepLines/>
              <w:widowControl w:val="0"/>
              <w:jc w:val="center"/>
              <w:rPr>
                <w:rFonts w:cs="Arial"/>
                <w:b/>
                <w:szCs w:val="22"/>
              </w:rPr>
            </w:pPr>
            <w:r w:rsidRPr="00A60D8F">
              <w:rPr>
                <w:rFonts w:cs="Arial"/>
                <w:b/>
                <w:szCs w:val="22"/>
              </w:rPr>
              <w:t>End date</w:t>
            </w:r>
          </w:p>
        </w:tc>
      </w:tr>
      <w:tr w:rsidR="001861A2" w:rsidRPr="00B7238B" w:rsidTr="00A60D8F">
        <w:trPr>
          <w:cantSplit/>
        </w:trPr>
        <w:tc>
          <w:tcPr>
            <w:tcW w:w="2276" w:type="dxa"/>
            <w:tcBorders>
              <w:top w:val="single" w:sz="6" w:space="0" w:color="auto"/>
              <w:left w:val="single" w:sz="12" w:space="0" w:color="auto"/>
              <w:bottom w:val="single" w:sz="6" w:space="0" w:color="auto"/>
            </w:tcBorders>
            <w:tcMar>
              <w:top w:w="113" w:type="dxa"/>
              <w:left w:w="113" w:type="dxa"/>
              <w:bottom w:w="113" w:type="dxa"/>
              <w:right w:w="113" w:type="dxa"/>
            </w:tcMar>
          </w:tcPr>
          <w:p w:rsidR="001861A2" w:rsidRPr="00A60D8F" w:rsidRDefault="00EB2166" w:rsidP="00A60D8F">
            <w:pPr>
              <w:keepNext/>
              <w:keepLines/>
              <w:widowControl w:val="0"/>
              <w:jc w:val="left"/>
              <w:rPr>
                <w:rFonts w:cs="Arial"/>
                <w:bCs w:val="0"/>
                <w:szCs w:val="22"/>
              </w:rPr>
            </w:pPr>
            <w:r>
              <w:rPr>
                <w:rFonts w:cs="Arial"/>
                <w:bCs w:val="0"/>
                <w:szCs w:val="22"/>
              </w:rPr>
              <w:t>AERES MBO</w:t>
            </w:r>
          </w:p>
        </w:tc>
        <w:tc>
          <w:tcPr>
            <w:tcW w:w="1359" w:type="dxa"/>
            <w:tcBorders>
              <w:top w:val="single" w:sz="6" w:space="0" w:color="auto"/>
              <w:bottom w:val="single" w:sz="6" w:space="0" w:color="auto"/>
            </w:tcBorders>
            <w:tcMar>
              <w:top w:w="113" w:type="dxa"/>
              <w:left w:w="113" w:type="dxa"/>
              <w:bottom w:w="113" w:type="dxa"/>
              <w:right w:w="113" w:type="dxa"/>
            </w:tcMar>
          </w:tcPr>
          <w:p w:rsidR="001861A2" w:rsidRPr="00A60D8F" w:rsidRDefault="00EB2166" w:rsidP="001A5DEB">
            <w:pPr>
              <w:jc w:val="center"/>
              <w:rPr>
                <w:rFonts w:cs="Arial"/>
                <w:szCs w:val="22"/>
              </w:rPr>
            </w:pPr>
            <w:r>
              <w:rPr>
                <w:rFonts w:cs="Arial"/>
                <w:szCs w:val="22"/>
              </w:rPr>
              <w:t>Libanon</w:t>
            </w:r>
          </w:p>
        </w:tc>
        <w:tc>
          <w:tcPr>
            <w:tcW w:w="1760" w:type="dxa"/>
            <w:tcBorders>
              <w:top w:val="single" w:sz="6" w:space="0" w:color="auto"/>
              <w:bottom w:val="single" w:sz="6" w:space="0" w:color="auto"/>
            </w:tcBorders>
            <w:tcMar>
              <w:top w:w="113" w:type="dxa"/>
              <w:left w:w="113" w:type="dxa"/>
              <w:bottom w:w="113" w:type="dxa"/>
              <w:right w:w="113" w:type="dxa"/>
            </w:tcMar>
          </w:tcPr>
          <w:p w:rsidR="001861A2" w:rsidRPr="00A60D8F" w:rsidRDefault="00EB2166" w:rsidP="001A5DEB">
            <w:pPr>
              <w:jc w:val="center"/>
              <w:rPr>
                <w:rFonts w:cs="Arial"/>
                <w:szCs w:val="22"/>
              </w:rPr>
            </w:pPr>
            <w:r>
              <w:rPr>
                <w:rFonts w:cs="Arial"/>
                <w:szCs w:val="22"/>
              </w:rPr>
              <w:t>FAO</w:t>
            </w:r>
          </w:p>
        </w:tc>
        <w:tc>
          <w:tcPr>
            <w:tcW w:w="1559" w:type="dxa"/>
            <w:tcBorders>
              <w:top w:val="single" w:sz="6" w:space="0" w:color="auto"/>
              <w:bottom w:val="single" w:sz="6" w:space="0" w:color="auto"/>
            </w:tcBorders>
            <w:tcMar>
              <w:top w:w="113" w:type="dxa"/>
              <w:left w:w="113" w:type="dxa"/>
              <w:bottom w:w="113" w:type="dxa"/>
              <w:right w:w="113" w:type="dxa"/>
            </w:tcMar>
          </w:tcPr>
          <w:p w:rsidR="001861A2" w:rsidRPr="00A60D8F" w:rsidRDefault="00EB2166" w:rsidP="001A5DEB">
            <w:pPr>
              <w:jc w:val="center"/>
              <w:rPr>
                <w:rFonts w:cs="Arial"/>
                <w:szCs w:val="22"/>
              </w:rPr>
            </w:pPr>
            <w:r>
              <w:rPr>
                <w:rFonts w:cs="Arial"/>
                <w:szCs w:val="22"/>
              </w:rPr>
              <w:t>€ 88.000</w:t>
            </w:r>
          </w:p>
        </w:tc>
        <w:tc>
          <w:tcPr>
            <w:tcW w:w="1260" w:type="dxa"/>
            <w:tcBorders>
              <w:top w:val="single" w:sz="6" w:space="0" w:color="auto"/>
              <w:bottom w:val="single" w:sz="6" w:space="0" w:color="auto"/>
            </w:tcBorders>
            <w:tcMar>
              <w:top w:w="113" w:type="dxa"/>
              <w:left w:w="113" w:type="dxa"/>
              <w:bottom w:w="113" w:type="dxa"/>
              <w:right w:w="113" w:type="dxa"/>
            </w:tcMar>
          </w:tcPr>
          <w:p w:rsidR="001861A2" w:rsidRPr="00A60D8F" w:rsidRDefault="00EB2166" w:rsidP="001A5DEB">
            <w:pPr>
              <w:jc w:val="center"/>
              <w:rPr>
                <w:rFonts w:cs="Arial"/>
                <w:szCs w:val="22"/>
              </w:rPr>
            </w:pPr>
            <w:r>
              <w:rPr>
                <w:rFonts w:cs="Arial"/>
                <w:szCs w:val="22"/>
              </w:rPr>
              <w:t>01-10-2017</w:t>
            </w:r>
          </w:p>
        </w:tc>
        <w:tc>
          <w:tcPr>
            <w:tcW w:w="1260" w:type="dxa"/>
            <w:tcBorders>
              <w:top w:val="single" w:sz="6" w:space="0" w:color="auto"/>
              <w:bottom w:val="single" w:sz="6" w:space="0" w:color="auto"/>
              <w:right w:val="single" w:sz="12" w:space="0" w:color="auto"/>
            </w:tcBorders>
            <w:tcMar>
              <w:top w:w="113" w:type="dxa"/>
              <w:left w:w="113" w:type="dxa"/>
              <w:bottom w:w="113" w:type="dxa"/>
              <w:right w:w="113" w:type="dxa"/>
            </w:tcMar>
          </w:tcPr>
          <w:p w:rsidR="001861A2" w:rsidRPr="00A60D8F" w:rsidRDefault="00EB2166" w:rsidP="001A5DEB">
            <w:pPr>
              <w:jc w:val="center"/>
              <w:rPr>
                <w:rFonts w:cs="Arial"/>
                <w:szCs w:val="22"/>
              </w:rPr>
            </w:pPr>
            <w:r>
              <w:rPr>
                <w:rFonts w:cs="Arial"/>
                <w:szCs w:val="22"/>
              </w:rPr>
              <w:t>30-09-2018</w:t>
            </w:r>
          </w:p>
        </w:tc>
      </w:tr>
      <w:tr w:rsidR="001861A2" w:rsidRPr="00B7238B" w:rsidTr="00A60D8F">
        <w:trPr>
          <w:cantSplit/>
        </w:trPr>
        <w:tc>
          <w:tcPr>
            <w:tcW w:w="9474" w:type="dxa"/>
            <w:gridSpan w:val="6"/>
            <w:tcBorders>
              <w:top w:val="single" w:sz="6" w:space="0" w:color="auto"/>
              <w:left w:val="single" w:sz="12" w:space="0" w:color="auto"/>
              <w:bottom w:val="single" w:sz="6" w:space="0" w:color="auto"/>
              <w:right w:val="single" w:sz="12" w:space="0" w:color="auto"/>
            </w:tcBorders>
            <w:shd w:val="pct5" w:color="auto" w:fill="FFFFFF"/>
            <w:tcMar>
              <w:top w:w="113" w:type="dxa"/>
              <w:left w:w="113" w:type="dxa"/>
              <w:bottom w:w="113" w:type="dxa"/>
              <w:right w:w="113" w:type="dxa"/>
            </w:tcMar>
          </w:tcPr>
          <w:p w:rsidR="001861A2" w:rsidRPr="00A60D8F" w:rsidRDefault="001861A2" w:rsidP="001A5DEB">
            <w:pPr>
              <w:keepNext/>
              <w:keepLines/>
              <w:widowControl w:val="0"/>
              <w:rPr>
                <w:rFonts w:cs="Arial"/>
                <w:b/>
                <w:szCs w:val="22"/>
              </w:rPr>
            </w:pPr>
            <w:r w:rsidRPr="00A60D8F">
              <w:rPr>
                <w:rFonts w:cs="Arial"/>
                <w:b/>
                <w:szCs w:val="22"/>
              </w:rPr>
              <w:t>Project description</w:t>
            </w:r>
          </w:p>
        </w:tc>
      </w:tr>
      <w:tr w:rsidR="001861A2" w:rsidRPr="00B7238B" w:rsidTr="00A60D8F">
        <w:trPr>
          <w:cantSplit/>
        </w:trPr>
        <w:tc>
          <w:tcPr>
            <w:tcW w:w="9474" w:type="dxa"/>
            <w:gridSpan w:val="6"/>
            <w:tcBorders>
              <w:top w:val="single" w:sz="6" w:space="0" w:color="auto"/>
              <w:left w:val="single" w:sz="12" w:space="0" w:color="auto"/>
              <w:bottom w:val="single" w:sz="6" w:space="0" w:color="auto"/>
              <w:right w:val="single" w:sz="12" w:space="0" w:color="auto"/>
            </w:tcBorders>
            <w:tcMar>
              <w:top w:w="113" w:type="dxa"/>
              <w:left w:w="113" w:type="dxa"/>
              <w:bottom w:w="113" w:type="dxa"/>
              <w:right w:w="113" w:type="dxa"/>
            </w:tcMar>
            <w:vAlign w:val="center"/>
          </w:tcPr>
          <w:p w:rsidR="009741CB"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The present subproject is part of a project of the Ministry of Agr</w:t>
            </w:r>
            <w:r w:rsidR="009741CB">
              <w:rPr>
                <w:rFonts w:asciiTheme="minorHAnsi" w:hAnsiTheme="minorHAnsi" w:cs="Arial"/>
                <w:sz w:val="22"/>
                <w:szCs w:val="22"/>
              </w:rPr>
              <w:t>iculture and FAO to upgrade the</w:t>
            </w:r>
          </w:p>
          <w:p w:rsidR="009741CB"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 xml:space="preserve">Lebanese agricultural education system with funding from </w:t>
            </w:r>
            <w:r w:rsidR="009741CB">
              <w:rPr>
                <w:rFonts w:asciiTheme="minorHAnsi" w:hAnsiTheme="minorHAnsi" w:cs="Arial"/>
                <w:sz w:val="22"/>
                <w:szCs w:val="22"/>
              </w:rPr>
              <w:t>the Netherlands. The project is</w:t>
            </w:r>
          </w:p>
          <w:p w:rsidR="00EB2166" w:rsidRPr="00EB2166"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 xml:space="preserve">implemented in partnership with AVSI and ILO and in collaboration with UNICEF. </w:t>
            </w:r>
          </w:p>
          <w:p w:rsidR="009741CB"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 xml:space="preserve">The project intends to enhance the employability of young Lebanese </w:t>
            </w:r>
            <w:r w:rsidR="009741CB">
              <w:rPr>
                <w:rFonts w:asciiTheme="minorHAnsi" w:hAnsiTheme="minorHAnsi" w:cs="Arial"/>
                <w:sz w:val="22"/>
                <w:szCs w:val="22"/>
              </w:rPr>
              <w:t>and displaced Syrians and other</w:t>
            </w:r>
          </w:p>
          <w:p w:rsidR="009741CB"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refugees in Lebanon by giving them the opportunity to acquire the neces</w:t>
            </w:r>
            <w:r w:rsidR="009741CB">
              <w:rPr>
                <w:rFonts w:asciiTheme="minorHAnsi" w:hAnsiTheme="minorHAnsi" w:cs="Arial"/>
                <w:sz w:val="22"/>
                <w:szCs w:val="22"/>
              </w:rPr>
              <w:t>sary technical skills to access</w:t>
            </w:r>
          </w:p>
          <w:p w:rsidR="009741CB"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improved career opportunities in agriculture and agribusiness in Lebano</w:t>
            </w:r>
            <w:r w:rsidR="009741CB">
              <w:rPr>
                <w:rFonts w:asciiTheme="minorHAnsi" w:hAnsiTheme="minorHAnsi" w:cs="Arial"/>
                <w:sz w:val="22"/>
                <w:szCs w:val="22"/>
              </w:rPr>
              <w:t>n or in Syria upon their return</w:t>
            </w:r>
          </w:p>
          <w:p w:rsidR="00EB2166" w:rsidRPr="00EB2166" w:rsidRDefault="00EB2166" w:rsidP="009741CB">
            <w:pPr>
              <w:pStyle w:val="ListBullet2"/>
              <w:numPr>
                <w:ilvl w:val="0"/>
                <w:numId w:val="0"/>
              </w:numPr>
              <w:ind w:left="284" w:hanging="284"/>
              <w:rPr>
                <w:rFonts w:asciiTheme="minorHAnsi" w:hAnsiTheme="minorHAnsi" w:cs="Arial"/>
                <w:sz w:val="22"/>
                <w:szCs w:val="22"/>
              </w:rPr>
            </w:pPr>
            <w:r w:rsidRPr="00EB2166">
              <w:rPr>
                <w:rFonts w:asciiTheme="minorHAnsi" w:hAnsiTheme="minorHAnsi" w:cs="Arial"/>
                <w:sz w:val="22"/>
                <w:szCs w:val="22"/>
              </w:rPr>
              <w:t>accordingly.</w:t>
            </w:r>
          </w:p>
          <w:p w:rsidR="001861A2" w:rsidRPr="00A60D8F" w:rsidRDefault="00EB2166" w:rsidP="009741CB">
            <w:pPr>
              <w:pStyle w:val="ListBullet2"/>
              <w:numPr>
                <w:ilvl w:val="0"/>
                <w:numId w:val="0"/>
              </w:numPr>
              <w:rPr>
                <w:rFonts w:asciiTheme="minorHAnsi" w:hAnsiTheme="minorHAnsi" w:cs="Arial"/>
                <w:sz w:val="22"/>
                <w:szCs w:val="22"/>
              </w:rPr>
            </w:pPr>
            <w:r w:rsidRPr="00EB2166">
              <w:rPr>
                <w:rFonts w:asciiTheme="minorHAnsi" w:hAnsiTheme="minorHAnsi" w:cs="Arial"/>
                <w:sz w:val="22"/>
                <w:szCs w:val="22"/>
              </w:rPr>
              <w:t>The outcome is to have the seven agriculture technical schools managed in a sustainable manner providing adequate high quality agriculture technical training to young Lebanese and Syrians to respond to the labour market demand. The agricultural technical schools deliver graduates at Baccalauréat Technique (BT) level.</w:t>
            </w:r>
          </w:p>
        </w:tc>
      </w:tr>
      <w:tr w:rsidR="001861A2" w:rsidRPr="00B7238B" w:rsidTr="00A60D8F">
        <w:trPr>
          <w:cantSplit/>
        </w:trPr>
        <w:tc>
          <w:tcPr>
            <w:tcW w:w="9474" w:type="dxa"/>
            <w:gridSpan w:val="6"/>
            <w:tcBorders>
              <w:top w:val="single" w:sz="6" w:space="0" w:color="auto"/>
              <w:left w:val="single" w:sz="12" w:space="0" w:color="auto"/>
              <w:bottom w:val="single" w:sz="6" w:space="0" w:color="auto"/>
              <w:right w:val="single" w:sz="12" w:space="0" w:color="auto"/>
            </w:tcBorders>
            <w:shd w:val="clear" w:color="auto" w:fill="E6E6E6"/>
            <w:tcMar>
              <w:top w:w="113" w:type="dxa"/>
              <w:left w:w="113" w:type="dxa"/>
              <w:bottom w:w="113" w:type="dxa"/>
              <w:right w:w="113" w:type="dxa"/>
            </w:tcMar>
          </w:tcPr>
          <w:p w:rsidR="001861A2" w:rsidRPr="00A60D8F" w:rsidRDefault="001861A2" w:rsidP="001A5DEB">
            <w:pPr>
              <w:keepNext/>
              <w:keepLines/>
              <w:widowControl w:val="0"/>
              <w:rPr>
                <w:rFonts w:cs="Arial"/>
                <w:b/>
                <w:szCs w:val="22"/>
              </w:rPr>
            </w:pPr>
            <w:r w:rsidRPr="00A60D8F">
              <w:rPr>
                <w:rFonts w:cs="Arial"/>
                <w:b/>
                <w:szCs w:val="22"/>
              </w:rPr>
              <w:t>Services rendered</w:t>
            </w:r>
          </w:p>
        </w:tc>
      </w:tr>
      <w:tr w:rsidR="001861A2" w:rsidRPr="00B7238B" w:rsidTr="00A60D8F">
        <w:trPr>
          <w:cantSplit/>
        </w:trPr>
        <w:tc>
          <w:tcPr>
            <w:tcW w:w="9474" w:type="dxa"/>
            <w:gridSpan w:val="6"/>
            <w:tcBorders>
              <w:top w:val="single" w:sz="6" w:space="0" w:color="auto"/>
              <w:left w:val="single" w:sz="12" w:space="0" w:color="auto"/>
              <w:bottom w:val="single" w:sz="12" w:space="0" w:color="auto"/>
              <w:right w:val="single" w:sz="12" w:space="0" w:color="auto"/>
            </w:tcBorders>
            <w:tcMar>
              <w:top w:w="113" w:type="dxa"/>
              <w:left w:w="113" w:type="dxa"/>
              <w:bottom w:w="113" w:type="dxa"/>
              <w:right w:w="113" w:type="dxa"/>
            </w:tcMar>
          </w:tcPr>
          <w:p w:rsidR="00EB2166" w:rsidRPr="00EB2166" w:rsidRDefault="009741CB" w:rsidP="00EB2166">
            <w:pPr>
              <w:numPr>
                <w:ilvl w:val="0"/>
                <w:numId w:val="2"/>
              </w:numPr>
              <w:jc w:val="left"/>
              <w:rPr>
                <w:rFonts w:cs="Arial"/>
                <w:bCs w:val="0"/>
                <w:szCs w:val="22"/>
                <w:lang w:val="en-GB" w:eastAsia="nl-NL"/>
              </w:rPr>
            </w:pPr>
            <w:r>
              <w:rPr>
                <w:rFonts w:ascii="Arial" w:hAnsi="Arial" w:cs="Arial"/>
                <w:iCs/>
              </w:rPr>
              <w:t xml:space="preserve">A </w:t>
            </w:r>
            <w:r w:rsidR="00EB2166" w:rsidRPr="00EB2166">
              <w:rPr>
                <w:rFonts w:cs="Arial"/>
                <w:bCs w:val="0"/>
                <w:szCs w:val="22"/>
                <w:lang w:val="en-GB" w:eastAsia="nl-NL"/>
              </w:rPr>
              <w:t xml:space="preserve">revision of the existing BT program is conducted and related reform directives are formulated in line with the national qualification and harmonization system. </w:t>
            </w:r>
          </w:p>
          <w:p w:rsidR="00EB2166" w:rsidRPr="00EB2166" w:rsidRDefault="00EB2166" w:rsidP="00EB2166">
            <w:pPr>
              <w:numPr>
                <w:ilvl w:val="0"/>
                <w:numId w:val="2"/>
              </w:numPr>
              <w:jc w:val="left"/>
              <w:rPr>
                <w:rFonts w:cs="Arial"/>
                <w:bCs w:val="0"/>
                <w:szCs w:val="22"/>
                <w:lang w:val="en-GB" w:eastAsia="nl-NL"/>
              </w:rPr>
            </w:pPr>
            <w:r w:rsidRPr="00EB2166">
              <w:rPr>
                <w:rFonts w:cs="Arial"/>
                <w:bCs w:val="0"/>
                <w:szCs w:val="22"/>
                <w:lang w:val="en-GB" w:eastAsia="nl-NL"/>
              </w:rPr>
              <w:t>The BT courses contents for year 1, 2 and 3 are updated, include field practice and related textbooks with relevant attractive, interactive and practical educational materials for the specific courses, and ready to be handed over to MoA for implementation.</w:t>
            </w:r>
          </w:p>
          <w:p w:rsidR="001861A2" w:rsidRPr="009741CB" w:rsidRDefault="00EB2166" w:rsidP="009741CB">
            <w:pPr>
              <w:numPr>
                <w:ilvl w:val="0"/>
                <w:numId w:val="2"/>
              </w:numPr>
              <w:jc w:val="left"/>
              <w:rPr>
                <w:rFonts w:cs="Arial"/>
                <w:bCs w:val="0"/>
                <w:szCs w:val="22"/>
                <w:lang w:val="en-GB" w:eastAsia="nl-NL"/>
              </w:rPr>
            </w:pPr>
            <w:r w:rsidRPr="00EB2166">
              <w:rPr>
                <w:rFonts w:cs="Arial"/>
                <w:bCs w:val="0"/>
                <w:szCs w:val="22"/>
                <w:lang w:val="en-GB" w:eastAsia="nl-NL"/>
              </w:rPr>
              <w:t xml:space="preserve">Follow-up activities and capacity building plan for longer term support of the MoA schools upgrade is developed with FAO to be partially funded by the Nuffic program.  </w:t>
            </w:r>
          </w:p>
        </w:tc>
      </w:tr>
    </w:tbl>
    <w:p w:rsidR="001861A2" w:rsidRPr="00B7238B" w:rsidRDefault="001861A2" w:rsidP="001861A2">
      <w:pPr>
        <w:rPr>
          <w:rFonts w:ascii="Arial" w:hAnsi="Arial" w:cs="Arial"/>
          <w:sz w:val="20"/>
        </w:rPr>
      </w:pPr>
    </w:p>
    <w:p w:rsidR="00BC3511" w:rsidRDefault="00BC3511">
      <w:pPr>
        <w:spacing w:after="200" w:line="276" w:lineRule="auto"/>
        <w:jc w:val="left"/>
        <w:rPr>
          <w:rFonts w:ascii="Arial" w:hAnsi="Arial" w:cs="Arial"/>
          <w:sz w:val="20"/>
          <w:szCs w:val="20"/>
          <w:lang w:val="en-GB"/>
        </w:rPr>
      </w:pPr>
      <w:r>
        <w:rPr>
          <w:rFonts w:ascii="Arial" w:hAnsi="Arial" w:cs="Arial"/>
          <w:sz w:val="20"/>
          <w:szCs w:val="20"/>
          <w:lang w:val="en-GB"/>
        </w:rPr>
        <w:br w:type="page"/>
      </w:r>
    </w:p>
    <w:p w:rsidR="00367040" w:rsidRPr="00BD57EB" w:rsidRDefault="00367040" w:rsidP="00367040">
      <w:pPr>
        <w:rPr>
          <w:rFonts w:ascii="Arial" w:hAnsi="Arial" w:cs="Arial"/>
          <w:sz w:val="20"/>
          <w:szCs w:val="20"/>
          <w:lang w:val="en-GB"/>
        </w:rPr>
      </w:pPr>
    </w:p>
    <w:tbl>
      <w:tblPr>
        <w:tblW w:w="9159" w:type="dxa"/>
        <w:tblInd w:w="108" w:type="dxa"/>
        <w:tblLayout w:type="fixed"/>
        <w:tblLook w:val="0000" w:firstRow="0" w:lastRow="0" w:firstColumn="0" w:lastColumn="0" w:noHBand="0" w:noVBand="0"/>
      </w:tblPr>
      <w:tblGrid>
        <w:gridCol w:w="1985"/>
        <w:gridCol w:w="1360"/>
        <w:gridCol w:w="1987"/>
        <w:gridCol w:w="1331"/>
        <w:gridCol w:w="1260"/>
        <w:gridCol w:w="1236"/>
      </w:tblGrid>
      <w:tr w:rsidR="00367040" w:rsidRPr="00BD57EB" w:rsidTr="00A70629">
        <w:trPr>
          <w:trHeight w:val="348"/>
        </w:trPr>
        <w:tc>
          <w:tcPr>
            <w:tcW w:w="1985" w:type="dxa"/>
            <w:tcBorders>
              <w:top w:val="single" w:sz="8" w:space="0" w:color="000000"/>
              <w:left w:val="single" w:sz="12"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
                <w:color w:val="000000"/>
                <w:sz w:val="20"/>
                <w:szCs w:val="20"/>
                <w:lang w:val="en-GB" w:eastAsia="nl-NL"/>
              </w:rPr>
            </w:pPr>
            <w:r w:rsidRPr="00BD57EB">
              <w:rPr>
                <w:rFonts w:ascii="Arial" w:hAnsi="Arial" w:cs="Arial"/>
                <w:b/>
                <w:color w:val="000000"/>
                <w:sz w:val="20"/>
                <w:szCs w:val="20"/>
                <w:lang w:val="en-GB" w:eastAsia="nl-NL"/>
              </w:rPr>
              <w:t>Ref</w:t>
            </w:r>
          </w:p>
        </w:tc>
        <w:tc>
          <w:tcPr>
            <w:tcW w:w="7174" w:type="dxa"/>
            <w:gridSpan w:val="5"/>
            <w:tcBorders>
              <w:top w:val="single" w:sz="8" w:space="0" w:color="000000"/>
              <w:left w:val="single" w:sz="6" w:space="0" w:color="000000"/>
              <w:bottom w:val="single" w:sz="6" w:space="0" w:color="000000"/>
              <w:right w:val="single" w:sz="12" w:space="0" w:color="000000"/>
            </w:tcBorders>
            <w:shd w:val="clear" w:color="auto" w:fill="F2F2F2"/>
            <w:vAlign w:val="center"/>
          </w:tcPr>
          <w:p w:rsidR="00367040" w:rsidRPr="00BD57EB" w:rsidRDefault="00367040" w:rsidP="00A70629">
            <w:pPr>
              <w:rPr>
                <w:color w:val="000000"/>
                <w:lang w:val="en-GB" w:eastAsia="nl-NL"/>
              </w:rPr>
            </w:pPr>
            <w:r w:rsidRPr="00BD57EB">
              <w:rPr>
                <w:b/>
                <w:lang w:val="en-GB"/>
              </w:rPr>
              <w:t>Project title:</w:t>
            </w:r>
            <w:r w:rsidRPr="00BD57EB">
              <w:rPr>
                <w:lang w:val="en-GB"/>
              </w:rPr>
              <w:t xml:space="preserve"> Training  of University Teachers Irak</w:t>
            </w:r>
          </w:p>
        </w:tc>
      </w:tr>
      <w:tr w:rsidR="00367040" w:rsidRPr="00BD57EB" w:rsidTr="00A70629">
        <w:trPr>
          <w:trHeight w:val="348"/>
        </w:trPr>
        <w:tc>
          <w:tcPr>
            <w:tcW w:w="1985" w:type="dxa"/>
            <w:tcBorders>
              <w:top w:val="single" w:sz="8" w:space="0" w:color="000000"/>
              <w:left w:val="single" w:sz="12"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Name of legal entity</w:t>
            </w:r>
          </w:p>
        </w:tc>
        <w:tc>
          <w:tcPr>
            <w:tcW w:w="1360"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Country</w:t>
            </w:r>
          </w:p>
        </w:tc>
        <w:tc>
          <w:tcPr>
            <w:tcW w:w="1987"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Client</w:t>
            </w:r>
          </w:p>
        </w:tc>
        <w:tc>
          <w:tcPr>
            <w:tcW w:w="1331"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Budget</w:t>
            </w:r>
          </w:p>
        </w:tc>
        <w:tc>
          <w:tcPr>
            <w:tcW w:w="1260"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Starting date</w:t>
            </w:r>
          </w:p>
        </w:tc>
        <w:tc>
          <w:tcPr>
            <w:tcW w:w="1236" w:type="dxa"/>
            <w:tcBorders>
              <w:top w:val="single" w:sz="8" w:space="0" w:color="000000"/>
              <w:left w:val="single" w:sz="6" w:space="0" w:color="000000"/>
              <w:bottom w:val="single" w:sz="6" w:space="0" w:color="000000"/>
              <w:right w:val="single" w:sz="12"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End date</w:t>
            </w:r>
          </w:p>
        </w:tc>
      </w:tr>
      <w:tr w:rsidR="00367040" w:rsidRPr="00BD57EB" w:rsidTr="00A70629">
        <w:trPr>
          <w:trHeight w:val="476"/>
        </w:trPr>
        <w:tc>
          <w:tcPr>
            <w:tcW w:w="1985" w:type="dxa"/>
            <w:tcBorders>
              <w:top w:val="single" w:sz="6" w:space="0" w:color="000000"/>
              <w:left w:val="single" w:sz="12" w:space="0" w:color="000000"/>
              <w:bottom w:val="single" w:sz="8" w:space="0" w:color="000000"/>
              <w:right w:val="single" w:sz="6" w:space="0" w:color="000000"/>
            </w:tcBorders>
          </w:tcPr>
          <w:p w:rsidR="00367040" w:rsidRPr="00BD57EB" w:rsidRDefault="00367040" w:rsidP="00A70629">
            <w:pPr>
              <w:rPr>
                <w:lang w:val="en-GB" w:eastAsia="nl-NL"/>
              </w:rPr>
            </w:pPr>
            <w:r w:rsidRPr="00BD57EB">
              <w:rPr>
                <w:lang w:val="en-GB" w:eastAsia="nl-NL"/>
              </w:rPr>
              <w:t xml:space="preserve">Aeres </w:t>
            </w:r>
            <w:r>
              <w:rPr>
                <w:lang w:val="en-GB" w:eastAsia="nl-NL"/>
              </w:rPr>
              <w:t>- Vilentum University (</w:t>
            </w:r>
            <w:r w:rsidRPr="00BD57EB">
              <w:rPr>
                <w:lang w:val="en-GB" w:eastAsia="nl-NL"/>
              </w:rPr>
              <w:t>CAH</w:t>
            </w:r>
            <w:r>
              <w:rPr>
                <w:lang w:val="en-GB" w:eastAsia="nl-NL"/>
              </w:rPr>
              <w:t xml:space="preserve"> and</w:t>
            </w:r>
            <w:r w:rsidRPr="00BD57EB">
              <w:rPr>
                <w:lang w:val="en-GB" w:eastAsia="nl-NL"/>
              </w:rPr>
              <w:t xml:space="preserve"> Stoas</w:t>
            </w:r>
            <w:r>
              <w:rPr>
                <w:lang w:val="en-GB" w:eastAsia="nl-NL"/>
              </w:rPr>
              <w:t>) and</w:t>
            </w:r>
          </w:p>
          <w:p w:rsidR="00367040" w:rsidRPr="00BD57EB" w:rsidRDefault="00367040" w:rsidP="00A70629">
            <w:pPr>
              <w:rPr>
                <w:lang w:val="en-GB" w:eastAsia="nl-NL"/>
              </w:rPr>
            </w:pPr>
            <w:r w:rsidRPr="00BD57EB">
              <w:rPr>
                <w:lang w:val="en-GB" w:eastAsia="nl-NL"/>
              </w:rPr>
              <w:t>Groenhorst</w:t>
            </w:r>
          </w:p>
          <w:p w:rsidR="00367040" w:rsidRPr="00BD57EB" w:rsidRDefault="00367040" w:rsidP="00A70629">
            <w:pPr>
              <w:rPr>
                <w:lang w:val="en-GB"/>
              </w:rPr>
            </w:pPr>
            <w:r w:rsidRPr="00BD57EB">
              <w:rPr>
                <w:lang w:val="en-GB"/>
              </w:rPr>
              <w:t>(Project leader)</w:t>
            </w:r>
          </w:p>
        </w:tc>
        <w:tc>
          <w:tcPr>
            <w:tcW w:w="1360" w:type="dxa"/>
            <w:tcBorders>
              <w:top w:val="single" w:sz="6" w:space="0" w:color="000000"/>
              <w:left w:val="single" w:sz="6" w:space="0" w:color="000000"/>
              <w:bottom w:val="single" w:sz="8" w:space="0" w:color="000000"/>
              <w:right w:val="single" w:sz="6" w:space="0" w:color="000000"/>
            </w:tcBorders>
          </w:tcPr>
          <w:p w:rsidR="00367040" w:rsidRDefault="00367040" w:rsidP="00A70629">
            <w:pPr>
              <w:jc w:val="center"/>
              <w:rPr>
                <w:lang w:val="en-GB" w:eastAsia="nl-NL"/>
              </w:rPr>
            </w:pPr>
          </w:p>
          <w:p w:rsidR="00367040" w:rsidRPr="00BD57EB" w:rsidRDefault="00367040" w:rsidP="00A70629">
            <w:pPr>
              <w:jc w:val="center"/>
              <w:rPr>
                <w:lang w:val="en-GB" w:eastAsia="nl-NL"/>
              </w:rPr>
            </w:pPr>
            <w:r w:rsidRPr="00BD57EB">
              <w:rPr>
                <w:lang w:val="en-GB" w:eastAsia="nl-NL"/>
              </w:rPr>
              <w:t>Iraq</w:t>
            </w:r>
          </w:p>
        </w:tc>
        <w:tc>
          <w:tcPr>
            <w:tcW w:w="1987" w:type="dxa"/>
            <w:tcBorders>
              <w:top w:val="single" w:sz="6" w:space="0" w:color="000000"/>
              <w:left w:val="single" w:sz="6" w:space="0" w:color="000000"/>
              <w:bottom w:val="single" w:sz="8" w:space="0" w:color="000000"/>
              <w:right w:val="single" w:sz="6" w:space="0" w:color="000000"/>
            </w:tcBorders>
          </w:tcPr>
          <w:p w:rsidR="00367040" w:rsidRDefault="00367040" w:rsidP="00A70629">
            <w:pPr>
              <w:jc w:val="center"/>
              <w:rPr>
                <w:lang w:val="en-GB" w:eastAsia="nl-NL"/>
              </w:rPr>
            </w:pPr>
          </w:p>
          <w:p w:rsidR="00367040" w:rsidRPr="00BD57EB" w:rsidRDefault="00367040" w:rsidP="00A70629">
            <w:pPr>
              <w:jc w:val="center"/>
              <w:rPr>
                <w:lang w:val="en-GB" w:eastAsia="nl-NL"/>
              </w:rPr>
            </w:pPr>
            <w:r w:rsidRPr="00BD57EB">
              <w:rPr>
                <w:lang w:val="en-GB" w:eastAsia="nl-NL"/>
              </w:rPr>
              <w:t>Ministry of Higher Education,</w:t>
            </w:r>
          </w:p>
          <w:p w:rsidR="00367040" w:rsidRPr="00BD57EB" w:rsidRDefault="00367040" w:rsidP="00A70629">
            <w:pPr>
              <w:jc w:val="center"/>
              <w:rPr>
                <w:lang w:val="en-GB" w:eastAsia="nl-NL"/>
              </w:rPr>
            </w:pPr>
            <w:r w:rsidRPr="00BD57EB">
              <w:rPr>
                <w:lang w:val="en-GB" w:eastAsia="nl-NL"/>
              </w:rPr>
              <w:t>Republic of Iraq</w:t>
            </w:r>
          </w:p>
        </w:tc>
        <w:tc>
          <w:tcPr>
            <w:tcW w:w="1331" w:type="dxa"/>
            <w:tcBorders>
              <w:top w:val="single" w:sz="6" w:space="0" w:color="000000"/>
              <w:left w:val="single" w:sz="6" w:space="0" w:color="000000"/>
              <w:bottom w:val="single" w:sz="8" w:space="0" w:color="000000"/>
              <w:right w:val="single" w:sz="6" w:space="0" w:color="000000"/>
            </w:tcBorders>
          </w:tcPr>
          <w:p w:rsidR="00367040" w:rsidRDefault="00367040" w:rsidP="00A70629">
            <w:pPr>
              <w:jc w:val="center"/>
              <w:rPr>
                <w:rFonts w:ascii="Arial" w:hAnsi="Arial" w:cs="Arial"/>
                <w:color w:val="000000"/>
                <w:sz w:val="20"/>
                <w:szCs w:val="20"/>
                <w:lang w:val="en-GB" w:eastAsia="nl-NL"/>
              </w:rPr>
            </w:pPr>
          </w:p>
          <w:p w:rsidR="00367040" w:rsidRPr="00BD57EB" w:rsidRDefault="00367040" w:rsidP="00A70629">
            <w:pPr>
              <w:jc w:val="center"/>
              <w:rPr>
                <w:lang w:val="en-GB" w:eastAsia="nl-NL"/>
              </w:rPr>
            </w:pPr>
            <w:r w:rsidRPr="004D2380">
              <w:rPr>
                <w:rFonts w:ascii="Arial" w:hAnsi="Arial" w:cs="Arial"/>
                <w:color w:val="000000"/>
                <w:sz w:val="20"/>
                <w:szCs w:val="20"/>
                <w:lang w:val="en-GB" w:eastAsia="nl-NL"/>
              </w:rPr>
              <w:t xml:space="preserve">€ </w:t>
            </w:r>
            <w:r w:rsidRPr="00BD57EB">
              <w:rPr>
                <w:lang w:val="en-GB" w:eastAsia="nl-NL"/>
              </w:rPr>
              <w:t>239</w:t>
            </w:r>
            <w:r>
              <w:rPr>
                <w:lang w:val="en-GB" w:eastAsia="nl-NL"/>
              </w:rPr>
              <w:t>.</w:t>
            </w:r>
            <w:r w:rsidRPr="00BD57EB">
              <w:rPr>
                <w:lang w:val="en-GB" w:eastAsia="nl-NL"/>
              </w:rPr>
              <w:t>300</w:t>
            </w:r>
            <w:r>
              <w:rPr>
                <w:lang w:val="en-GB" w:eastAsia="nl-NL"/>
              </w:rPr>
              <w:t>,-</w:t>
            </w:r>
          </w:p>
        </w:tc>
        <w:tc>
          <w:tcPr>
            <w:tcW w:w="1260" w:type="dxa"/>
            <w:tcBorders>
              <w:top w:val="single" w:sz="6" w:space="0" w:color="000000"/>
              <w:left w:val="single" w:sz="6" w:space="0" w:color="000000"/>
              <w:bottom w:val="single" w:sz="8" w:space="0" w:color="000000"/>
              <w:right w:val="single" w:sz="6" w:space="0" w:color="000000"/>
            </w:tcBorders>
          </w:tcPr>
          <w:p w:rsidR="00367040" w:rsidRDefault="00367040" w:rsidP="00A70629">
            <w:pPr>
              <w:jc w:val="center"/>
              <w:rPr>
                <w:lang w:val="en-GB" w:eastAsia="nl-NL"/>
              </w:rPr>
            </w:pPr>
          </w:p>
          <w:p w:rsidR="00367040" w:rsidRPr="00BD57EB" w:rsidRDefault="00367040" w:rsidP="00A70629">
            <w:pPr>
              <w:jc w:val="center"/>
              <w:rPr>
                <w:lang w:val="en-GB" w:eastAsia="nl-NL"/>
              </w:rPr>
            </w:pPr>
            <w:r w:rsidRPr="00BD57EB">
              <w:rPr>
                <w:lang w:val="en-GB" w:eastAsia="nl-NL"/>
              </w:rPr>
              <w:t>2013</w:t>
            </w:r>
          </w:p>
        </w:tc>
        <w:tc>
          <w:tcPr>
            <w:tcW w:w="1236" w:type="dxa"/>
            <w:tcBorders>
              <w:top w:val="single" w:sz="6" w:space="0" w:color="000000"/>
              <w:left w:val="single" w:sz="6" w:space="0" w:color="000000"/>
              <w:bottom w:val="single" w:sz="8" w:space="0" w:color="000000"/>
              <w:right w:val="single" w:sz="12" w:space="0" w:color="000000"/>
            </w:tcBorders>
          </w:tcPr>
          <w:p w:rsidR="00367040" w:rsidRDefault="00367040" w:rsidP="00A70629">
            <w:pPr>
              <w:jc w:val="center"/>
              <w:rPr>
                <w:lang w:val="en-GB" w:eastAsia="nl-NL"/>
              </w:rPr>
            </w:pPr>
          </w:p>
          <w:p w:rsidR="00367040" w:rsidRPr="00BD57EB" w:rsidRDefault="00367040" w:rsidP="00A70629">
            <w:pPr>
              <w:jc w:val="center"/>
              <w:rPr>
                <w:lang w:val="en-GB" w:eastAsia="nl-NL"/>
              </w:rPr>
            </w:pPr>
            <w:r w:rsidRPr="00BD57EB">
              <w:rPr>
                <w:lang w:val="en-GB" w:eastAsia="nl-NL"/>
              </w:rPr>
              <w:t>2014</w:t>
            </w:r>
          </w:p>
        </w:tc>
      </w:tr>
      <w:tr w:rsidR="00367040" w:rsidRPr="00BD57EB" w:rsidTr="00A70629">
        <w:trPr>
          <w:trHeight w:val="340"/>
        </w:trPr>
        <w:tc>
          <w:tcPr>
            <w:tcW w:w="9159" w:type="dxa"/>
            <w:gridSpan w:val="6"/>
            <w:tcBorders>
              <w:top w:val="single" w:sz="8" w:space="0" w:color="000000"/>
              <w:left w:val="single" w:sz="12" w:space="0" w:color="000000"/>
              <w:bottom w:val="single" w:sz="6" w:space="0" w:color="000000"/>
              <w:right w:val="single" w:sz="12" w:space="0" w:color="000000"/>
            </w:tcBorders>
            <w:shd w:val="clear" w:color="auto" w:fill="F2F2F2"/>
            <w:vAlign w:val="center"/>
          </w:tcPr>
          <w:p w:rsidR="00367040" w:rsidRPr="00BD57EB" w:rsidRDefault="00367040" w:rsidP="00A70629">
            <w:pPr>
              <w:widowControl w:val="0"/>
              <w:autoSpaceDE w:val="0"/>
              <w:autoSpaceDN w:val="0"/>
              <w:adjustRightInd w:val="0"/>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 xml:space="preserve">Project description </w:t>
            </w:r>
          </w:p>
        </w:tc>
      </w:tr>
      <w:tr w:rsidR="00367040" w:rsidRPr="00BD57EB" w:rsidTr="00A70629">
        <w:trPr>
          <w:trHeight w:val="695"/>
        </w:trPr>
        <w:tc>
          <w:tcPr>
            <w:tcW w:w="9159" w:type="dxa"/>
            <w:gridSpan w:val="6"/>
            <w:tcBorders>
              <w:top w:val="single" w:sz="6" w:space="0" w:color="000000"/>
              <w:left w:val="single" w:sz="12" w:space="0" w:color="000000"/>
              <w:bottom w:val="single" w:sz="6" w:space="0" w:color="000000"/>
              <w:right w:val="single" w:sz="12" w:space="0" w:color="000000"/>
            </w:tcBorders>
          </w:tcPr>
          <w:p w:rsidR="00367040" w:rsidRPr="00BD57EB" w:rsidRDefault="00367040" w:rsidP="00367040">
            <w:pPr>
              <w:numPr>
                <w:ilvl w:val="0"/>
                <w:numId w:val="8"/>
              </w:numPr>
              <w:spacing w:before="20" w:after="20"/>
              <w:jc w:val="left"/>
              <w:rPr>
                <w:lang w:val="en-GB" w:eastAsia="nl-NL"/>
              </w:rPr>
            </w:pPr>
            <w:r w:rsidRPr="00BD57EB">
              <w:rPr>
                <w:lang w:val="en-GB" w:eastAsia="nl-NL"/>
              </w:rPr>
              <w:t>The development of teaching staffs / teacher training in the various sections of agricultural and management</w:t>
            </w:r>
          </w:p>
          <w:p w:rsidR="00367040" w:rsidRPr="00BD57EB" w:rsidRDefault="00367040" w:rsidP="00367040">
            <w:pPr>
              <w:numPr>
                <w:ilvl w:val="0"/>
                <w:numId w:val="8"/>
              </w:numPr>
              <w:spacing w:before="20" w:after="20"/>
              <w:jc w:val="left"/>
              <w:rPr>
                <w:color w:val="000000"/>
                <w:lang w:val="en-GB" w:eastAsia="nl-NL"/>
              </w:rPr>
            </w:pPr>
            <w:r w:rsidRPr="00BD57EB">
              <w:rPr>
                <w:color w:val="000000"/>
                <w:lang w:val="en-GB" w:eastAsia="nl-NL"/>
              </w:rPr>
              <w:t xml:space="preserve">The </w:t>
            </w:r>
            <w:r w:rsidRPr="00BD57EB">
              <w:rPr>
                <w:lang w:val="en-GB" w:eastAsia="nl-NL"/>
              </w:rPr>
              <w:t xml:space="preserve">teacher </w:t>
            </w:r>
            <w:r w:rsidRPr="00BD57EB">
              <w:rPr>
                <w:color w:val="000000"/>
                <w:lang w:val="en-GB" w:eastAsia="nl-NL"/>
              </w:rPr>
              <w:t xml:space="preserve">will participate in the course to develop their skill and knowledge and to provide them the opportunity to see the technological advances in many divisions of the agricultural sector. Furthermore, visits to agricultural companies and private laboratories in the agricultural sector will be planned. </w:t>
            </w:r>
          </w:p>
          <w:p w:rsidR="00367040" w:rsidRPr="0061749C" w:rsidRDefault="00367040" w:rsidP="00367040">
            <w:pPr>
              <w:numPr>
                <w:ilvl w:val="0"/>
                <w:numId w:val="8"/>
              </w:numPr>
              <w:spacing w:before="20" w:after="20"/>
              <w:jc w:val="left"/>
              <w:rPr>
                <w:color w:val="000000"/>
                <w:lang w:val="en-GB" w:eastAsia="nl-NL"/>
              </w:rPr>
            </w:pPr>
            <w:r w:rsidRPr="00BD57EB">
              <w:rPr>
                <w:color w:val="000000"/>
                <w:lang w:val="en-GB" w:eastAsia="nl-NL"/>
              </w:rPr>
              <w:t xml:space="preserve">And participate in a training programme on Management and Economics. visiting related companies and private laboratories. </w:t>
            </w:r>
          </w:p>
        </w:tc>
      </w:tr>
      <w:tr w:rsidR="00367040" w:rsidRPr="00BD57EB" w:rsidTr="00A70629">
        <w:trPr>
          <w:trHeight w:val="340"/>
        </w:trPr>
        <w:tc>
          <w:tcPr>
            <w:tcW w:w="9159"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rsidR="00367040" w:rsidRPr="00BD57EB" w:rsidRDefault="00367040" w:rsidP="00A70629">
            <w:pPr>
              <w:widowControl w:val="0"/>
              <w:autoSpaceDE w:val="0"/>
              <w:autoSpaceDN w:val="0"/>
              <w:adjustRightInd w:val="0"/>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 xml:space="preserve">Services rendered </w:t>
            </w:r>
          </w:p>
        </w:tc>
      </w:tr>
      <w:tr w:rsidR="00367040" w:rsidRPr="00BD57EB" w:rsidTr="00A70629">
        <w:trPr>
          <w:trHeight w:val="577"/>
        </w:trPr>
        <w:tc>
          <w:tcPr>
            <w:tcW w:w="9159" w:type="dxa"/>
            <w:gridSpan w:val="6"/>
            <w:tcBorders>
              <w:top w:val="single" w:sz="6" w:space="0" w:color="000000"/>
              <w:left w:val="single" w:sz="12" w:space="0" w:color="000000"/>
              <w:bottom w:val="single" w:sz="12" w:space="0" w:color="000000"/>
              <w:right w:val="single" w:sz="12" w:space="0" w:color="000000"/>
            </w:tcBorders>
            <w:vAlign w:val="center"/>
          </w:tcPr>
          <w:p w:rsidR="00367040" w:rsidRPr="00BD57EB" w:rsidRDefault="00367040" w:rsidP="00A70629">
            <w:pPr>
              <w:rPr>
                <w:lang w:val="en-GB" w:eastAsia="nl-NL"/>
              </w:rPr>
            </w:pPr>
            <w:r w:rsidRPr="00BD57EB">
              <w:rPr>
                <w:lang w:val="en-GB" w:eastAsia="nl-NL"/>
              </w:rPr>
              <w:t xml:space="preserve">Project management, Theoretical lessons, practical lessons field visits, introduction innovative production techniques and development of management. </w:t>
            </w:r>
          </w:p>
        </w:tc>
      </w:tr>
    </w:tbl>
    <w:p w:rsidR="00660CA7" w:rsidRPr="008A6906" w:rsidRDefault="00660CA7" w:rsidP="006E0FEC">
      <w:pPr>
        <w:rPr>
          <w:lang w:val="en-GB"/>
        </w:rPr>
      </w:pPr>
    </w:p>
    <w:p w:rsidR="00367040" w:rsidRDefault="00367040" w:rsidP="00367040">
      <w:pPr>
        <w:rPr>
          <w:rFonts w:ascii="Arial" w:hAnsi="Arial" w:cs="Arial"/>
          <w:sz w:val="20"/>
          <w:szCs w:val="20"/>
          <w:lang w:val="en-GB"/>
        </w:rPr>
      </w:pPr>
    </w:p>
    <w:p w:rsidR="00367040" w:rsidRDefault="00367040" w:rsidP="00367040">
      <w:pPr>
        <w:rPr>
          <w:rFonts w:ascii="Arial" w:hAnsi="Arial" w:cs="Arial"/>
          <w:sz w:val="20"/>
          <w:szCs w:val="20"/>
          <w:lang w:val="en-GB"/>
        </w:rPr>
      </w:pPr>
    </w:p>
    <w:p w:rsidR="00367040" w:rsidRPr="00BD57EB" w:rsidRDefault="00367040" w:rsidP="00367040">
      <w:pPr>
        <w:rPr>
          <w:rFonts w:ascii="Arial" w:hAnsi="Arial" w:cs="Arial"/>
          <w:sz w:val="20"/>
          <w:szCs w:val="20"/>
          <w:lang w:val="en-GB"/>
        </w:rPr>
      </w:pPr>
    </w:p>
    <w:tbl>
      <w:tblPr>
        <w:tblW w:w="9160" w:type="dxa"/>
        <w:tblInd w:w="108" w:type="dxa"/>
        <w:tblLayout w:type="fixed"/>
        <w:tblLook w:val="0000" w:firstRow="0" w:lastRow="0" w:firstColumn="0" w:lastColumn="0" w:noHBand="0" w:noVBand="0"/>
      </w:tblPr>
      <w:tblGrid>
        <w:gridCol w:w="1984"/>
        <w:gridCol w:w="1360"/>
        <w:gridCol w:w="1619"/>
        <w:gridCol w:w="1700"/>
        <w:gridCol w:w="1260"/>
        <w:gridCol w:w="1237"/>
      </w:tblGrid>
      <w:tr w:rsidR="00367040" w:rsidRPr="00BD57EB" w:rsidTr="00A70629">
        <w:trPr>
          <w:trHeight w:val="360"/>
        </w:trPr>
        <w:tc>
          <w:tcPr>
            <w:tcW w:w="1984" w:type="dxa"/>
            <w:tcBorders>
              <w:top w:val="single" w:sz="8" w:space="0" w:color="000000"/>
              <w:left w:val="single" w:sz="12" w:space="0" w:color="000000"/>
              <w:bottom w:val="single" w:sz="8" w:space="0" w:color="000000"/>
              <w:right w:val="single" w:sz="6" w:space="0" w:color="000000"/>
            </w:tcBorders>
            <w:shd w:val="clear" w:color="auto" w:fill="D9D9D9"/>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Ref</w:t>
            </w:r>
          </w:p>
        </w:tc>
        <w:tc>
          <w:tcPr>
            <w:tcW w:w="7176" w:type="dxa"/>
            <w:gridSpan w:val="5"/>
            <w:tcBorders>
              <w:top w:val="single" w:sz="8" w:space="0" w:color="000000"/>
              <w:left w:val="single" w:sz="6" w:space="0" w:color="000000"/>
              <w:bottom w:val="single" w:sz="8" w:space="0" w:color="000000"/>
              <w:right w:val="single" w:sz="12" w:space="0" w:color="000000"/>
            </w:tcBorders>
            <w:shd w:val="clear" w:color="auto" w:fill="F2F2F2"/>
            <w:vAlign w:val="center"/>
          </w:tcPr>
          <w:p w:rsidR="00367040" w:rsidRPr="00BD57EB" w:rsidRDefault="00367040" w:rsidP="00A70629">
            <w:pPr>
              <w:rPr>
                <w:color w:val="000000"/>
                <w:lang w:val="en-GB" w:eastAsia="nl-NL"/>
              </w:rPr>
            </w:pPr>
            <w:r w:rsidRPr="004D2380">
              <w:rPr>
                <w:b/>
                <w:lang w:val="en-GB"/>
              </w:rPr>
              <w:t>Project title:</w:t>
            </w:r>
            <w:r w:rsidRPr="00BD57EB">
              <w:rPr>
                <w:lang w:val="en-GB"/>
              </w:rPr>
              <w:t xml:space="preserve"> Professionalization of technical staff of SFDA</w:t>
            </w:r>
          </w:p>
        </w:tc>
      </w:tr>
      <w:tr w:rsidR="00367040" w:rsidRPr="00BD57EB" w:rsidTr="00A70629">
        <w:trPr>
          <w:trHeight w:val="348"/>
        </w:trPr>
        <w:tc>
          <w:tcPr>
            <w:tcW w:w="1984" w:type="dxa"/>
            <w:tcBorders>
              <w:top w:val="single" w:sz="8" w:space="0" w:color="000000"/>
              <w:left w:val="single" w:sz="12"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Name of legal entity</w:t>
            </w:r>
          </w:p>
        </w:tc>
        <w:tc>
          <w:tcPr>
            <w:tcW w:w="1360"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Country</w:t>
            </w:r>
          </w:p>
        </w:tc>
        <w:tc>
          <w:tcPr>
            <w:tcW w:w="1619"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Client</w:t>
            </w:r>
          </w:p>
        </w:tc>
        <w:tc>
          <w:tcPr>
            <w:tcW w:w="1700"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Budget</w:t>
            </w:r>
          </w:p>
        </w:tc>
        <w:tc>
          <w:tcPr>
            <w:tcW w:w="1260" w:type="dxa"/>
            <w:tcBorders>
              <w:top w:val="single" w:sz="8" w:space="0" w:color="000000"/>
              <w:left w:val="single" w:sz="6" w:space="0" w:color="000000"/>
              <w:bottom w:val="single" w:sz="6" w:space="0" w:color="000000"/>
              <w:right w:val="single" w:sz="6"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Starting date</w:t>
            </w:r>
          </w:p>
        </w:tc>
        <w:tc>
          <w:tcPr>
            <w:tcW w:w="1237" w:type="dxa"/>
            <w:tcBorders>
              <w:top w:val="single" w:sz="8" w:space="0" w:color="000000"/>
              <w:left w:val="single" w:sz="6" w:space="0" w:color="000000"/>
              <w:bottom w:val="single" w:sz="6" w:space="0" w:color="000000"/>
              <w:right w:val="single" w:sz="12" w:space="0" w:color="000000"/>
            </w:tcBorders>
            <w:shd w:val="clear" w:color="auto" w:fill="F2F2F2"/>
            <w:vAlign w:val="center"/>
          </w:tcPr>
          <w:p w:rsidR="00367040" w:rsidRPr="00BD57EB" w:rsidRDefault="00367040" w:rsidP="00A70629">
            <w:pPr>
              <w:widowControl w:val="0"/>
              <w:autoSpaceDE w:val="0"/>
              <w:autoSpaceDN w:val="0"/>
              <w:adjustRightInd w:val="0"/>
              <w:jc w:val="center"/>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End date</w:t>
            </w:r>
          </w:p>
        </w:tc>
      </w:tr>
      <w:tr w:rsidR="00367040" w:rsidRPr="00BD57EB" w:rsidTr="00A70629">
        <w:trPr>
          <w:trHeight w:val="351"/>
        </w:trPr>
        <w:tc>
          <w:tcPr>
            <w:tcW w:w="1984" w:type="dxa"/>
            <w:tcBorders>
              <w:top w:val="single" w:sz="6" w:space="0" w:color="000000"/>
              <w:left w:val="single" w:sz="12" w:space="0" w:color="000000"/>
              <w:bottom w:val="single" w:sz="8" w:space="0" w:color="000000"/>
              <w:right w:val="single" w:sz="6" w:space="0" w:color="000000"/>
            </w:tcBorders>
            <w:vAlign w:val="center"/>
          </w:tcPr>
          <w:p w:rsidR="00367040" w:rsidRPr="00BD57EB" w:rsidRDefault="00367040" w:rsidP="00A70629">
            <w:pPr>
              <w:rPr>
                <w:lang w:val="en-GB" w:eastAsia="nl-NL"/>
              </w:rPr>
            </w:pPr>
            <w:r w:rsidRPr="00BD57EB">
              <w:rPr>
                <w:lang w:val="en-GB" w:eastAsia="nl-NL"/>
              </w:rPr>
              <w:t xml:space="preserve">Aeres </w:t>
            </w:r>
            <w:r>
              <w:rPr>
                <w:lang w:val="en-GB" w:eastAsia="nl-NL"/>
              </w:rPr>
              <w:t xml:space="preserve">- </w:t>
            </w:r>
            <w:r w:rsidRPr="00BD57EB">
              <w:rPr>
                <w:lang w:val="en-GB" w:eastAsia="nl-NL"/>
              </w:rPr>
              <w:t>PTC+</w:t>
            </w:r>
          </w:p>
          <w:p w:rsidR="00367040" w:rsidRPr="00BD57EB" w:rsidRDefault="00367040" w:rsidP="00A70629">
            <w:pPr>
              <w:rPr>
                <w:lang w:val="en-GB" w:eastAsia="nl-NL"/>
              </w:rPr>
            </w:pPr>
            <w:r w:rsidRPr="00BD57EB">
              <w:rPr>
                <w:lang w:val="en-GB"/>
              </w:rPr>
              <w:t>(Project</w:t>
            </w:r>
            <w:r>
              <w:rPr>
                <w:lang w:val="en-GB"/>
              </w:rPr>
              <w:t xml:space="preserve"> </w:t>
            </w:r>
            <w:r w:rsidRPr="00BD57EB">
              <w:rPr>
                <w:lang w:val="en-GB"/>
              </w:rPr>
              <w:t>leader)</w:t>
            </w:r>
          </w:p>
          <w:p w:rsidR="00367040" w:rsidRPr="00BD57EB" w:rsidRDefault="00367040" w:rsidP="00A70629">
            <w:pPr>
              <w:jc w:val="center"/>
              <w:rPr>
                <w:lang w:val="en-GB" w:eastAsia="nl-NL"/>
              </w:rPr>
            </w:pPr>
          </w:p>
        </w:tc>
        <w:tc>
          <w:tcPr>
            <w:tcW w:w="1360" w:type="dxa"/>
            <w:tcBorders>
              <w:top w:val="single" w:sz="6" w:space="0" w:color="000000"/>
              <w:left w:val="single" w:sz="6" w:space="0" w:color="000000"/>
              <w:bottom w:val="single" w:sz="8" w:space="0" w:color="000000"/>
              <w:right w:val="single" w:sz="6" w:space="0" w:color="000000"/>
            </w:tcBorders>
            <w:vAlign w:val="center"/>
          </w:tcPr>
          <w:p w:rsidR="00367040" w:rsidRPr="00BD57EB" w:rsidRDefault="00367040" w:rsidP="00A70629">
            <w:pPr>
              <w:jc w:val="center"/>
              <w:rPr>
                <w:lang w:val="en-GB" w:eastAsia="nl-NL"/>
              </w:rPr>
            </w:pPr>
            <w:r w:rsidRPr="00BD57EB">
              <w:rPr>
                <w:lang w:val="en-GB" w:eastAsia="nl-NL"/>
              </w:rPr>
              <w:t>Saudi Arabia</w:t>
            </w:r>
          </w:p>
        </w:tc>
        <w:tc>
          <w:tcPr>
            <w:tcW w:w="1619" w:type="dxa"/>
            <w:tcBorders>
              <w:top w:val="single" w:sz="6" w:space="0" w:color="000000"/>
              <w:left w:val="single" w:sz="6" w:space="0" w:color="000000"/>
              <w:bottom w:val="single" w:sz="8" w:space="0" w:color="000000"/>
              <w:right w:val="single" w:sz="6" w:space="0" w:color="000000"/>
            </w:tcBorders>
            <w:vAlign w:val="center"/>
          </w:tcPr>
          <w:p w:rsidR="00367040" w:rsidRPr="00BD57EB" w:rsidRDefault="00367040" w:rsidP="00A70629">
            <w:pPr>
              <w:jc w:val="center"/>
              <w:rPr>
                <w:lang w:val="en-GB" w:eastAsia="nl-NL"/>
              </w:rPr>
            </w:pPr>
            <w:r w:rsidRPr="00BD57EB">
              <w:rPr>
                <w:lang w:val="en-GB"/>
              </w:rPr>
              <w:t>Saudi Drug and Feed Authority (SFDA)</w:t>
            </w:r>
          </w:p>
        </w:tc>
        <w:tc>
          <w:tcPr>
            <w:tcW w:w="1700" w:type="dxa"/>
            <w:tcBorders>
              <w:top w:val="single" w:sz="6" w:space="0" w:color="000000"/>
              <w:left w:val="single" w:sz="6" w:space="0" w:color="000000"/>
              <w:bottom w:val="single" w:sz="8" w:space="0" w:color="000000"/>
              <w:right w:val="single" w:sz="6" w:space="0" w:color="000000"/>
            </w:tcBorders>
            <w:vAlign w:val="center"/>
          </w:tcPr>
          <w:p w:rsidR="00367040" w:rsidRPr="00BD57EB" w:rsidRDefault="00367040" w:rsidP="00A70629">
            <w:pPr>
              <w:jc w:val="center"/>
              <w:rPr>
                <w:lang w:val="en-GB" w:eastAsia="nl-NL"/>
              </w:rPr>
            </w:pPr>
            <w:r w:rsidRPr="00BD57EB">
              <w:rPr>
                <w:lang w:val="en-GB"/>
              </w:rPr>
              <w:t>€ 50.000.-</w:t>
            </w:r>
          </w:p>
        </w:tc>
        <w:tc>
          <w:tcPr>
            <w:tcW w:w="1260" w:type="dxa"/>
            <w:tcBorders>
              <w:top w:val="single" w:sz="6" w:space="0" w:color="000000"/>
              <w:left w:val="single" w:sz="6" w:space="0" w:color="000000"/>
              <w:bottom w:val="single" w:sz="8" w:space="0" w:color="000000"/>
              <w:right w:val="single" w:sz="6" w:space="0" w:color="000000"/>
            </w:tcBorders>
            <w:vAlign w:val="center"/>
          </w:tcPr>
          <w:p w:rsidR="00367040" w:rsidRPr="00BD57EB" w:rsidRDefault="00367040" w:rsidP="00A70629">
            <w:pPr>
              <w:jc w:val="center"/>
              <w:rPr>
                <w:lang w:val="en-GB" w:eastAsia="nl-NL"/>
              </w:rPr>
            </w:pPr>
            <w:r w:rsidRPr="00BD57EB">
              <w:rPr>
                <w:lang w:val="en-GB" w:eastAsia="nl-NL"/>
              </w:rPr>
              <w:t>2013</w:t>
            </w:r>
          </w:p>
        </w:tc>
        <w:tc>
          <w:tcPr>
            <w:tcW w:w="1237" w:type="dxa"/>
            <w:tcBorders>
              <w:top w:val="single" w:sz="6" w:space="0" w:color="000000"/>
              <w:left w:val="single" w:sz="6" w:space="0" w:color="000000"/>
              <w:bottom w:val="single" w:sz="8" w:space="0" w:color="000000"/>
              <w:right w:val="single" w:sz="12" w:space="0" w:color="000000"/>
            </w:tcBorders>
            <w:vAlign w:val="center"/>
          </w:tcPr>
          <w:p w:rsidR="00367040" w:rsidRPr="00BD57EB" w:rsidRDefault="00367040" w:rsidP="00A70629">
            <w:pPr>
              <w:jc w:val="center"/>
              <w:rPr>
                <w:lang w:val="en-GB" w:eastAsia="nl-NL"/>
              </w:rPr>
            </w:pPr>
            <w:r w:rsidRPr="00BD57EB">
              <w:rPr>
                <w:lang w:val="en-GB" w:eastAsia="nl-NL"/>
              </w:rPr>
              <w:t>2014</w:t>
            </w:r>
          </w:p>
        </w:tc>
      </w:tr>
      <w:tr w:rsidR="00367040" w:rsidRPr="00BD57EB" w:rsidTr="00A70629">
        <w:trPr>
          <w:trHeight w:val="340"/>
        </w:trPr>
        <w:tc>
          <w:tcPr>
            <w:tcW w:w="9160" w:type="dxa"/>
            <w:gridSpan w:val="6"/>
            <w:tcBorders>
              <w:top w:val="single" w:sz="8" w:space="0" w:color="000000"/>
              <w:left w:val="single" w:sz="12" w:space="0" w:color="000000"/>
              <w:bottom w:val="single" w:sz="6" w:space="0" w:color="000000"/>
              <w:right w:val="single" w:sz="12" w:space="0" w:color="000000"/>
            </w:tcBorders>
            <w:shd w:val="clear" w:color="auto" w:fill="F2F2F2"/>
            <w:vAlign w:val="center"/>
          </w:tcPr>
          <w:p w:rsidR="00367040" w:rsidRPr="00BD57EB" w:rsidRDefault="00367040" w:rsidP="00A70629">
            <w:pPr>
              <w:widowControl w:val="0"/>
              <w:autoSpaceDE w:val="0"/>
              <w:autoSpaceDN w:val="0"/>
              <w:adjustRightInd w:val="0"/>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 xml:space="preserve">Project description </w:t>
            </w:r>
          </w:p>
        </w:tc>
      </w:tr>
      <w:tr w:rsidR="00367040" w:rsidRPr="00BD57EB" w:rsidTr="00A70629">
        <w:trPr>
          <w:trHeight w:val="20"/>
        </w:trPr>
        <w:tc>
          <w:tcPr>
            <w:tcW w:w="9160" w:type="dxa"/>
            <w:gridSpan w:val="6"/>
            <w:tcBorders>
              <w:top w:val="single" w:sz="6" w:space="0" w:color="000000"/>
              <w:left w:val="single" w:sz="12" w:space="0" w:color="000000"/>
              <w:bottom w:val="single" w:sz="6" w:space="0" w:color="000000"/>
              <w:right w:val="single" w:sz="12" w:space="0" w:color="000000"/>
            </w:tcBorders>
          </w:tcPr>
          <w:p w:rsidR="00367040" w:rsidRPr="00367040" w:rsidRDefault="00367040" w:rsidP="00367040">
            <w:pPr>
              <w:rPr>
                <w:lang w:val="en-GB" w:eastAsia="nl-NL"/>
              </w:rPr>
            </w:pPr>
            <w:r w:rsidRPr="004D2380">
              <w:rPr>
                <w:b/>
                <w:lang w:val="en-GB" w:eastAsia="nl-NL"/>
              </w:rPr>
              <w:t>Professionalization of technical staff of SFDA</w:t>
            </w:r>
            <w:r w:rsidRPr="004D2380">
              <w:rPr>
                <w:lang w:val="en-GB" w:eastAsia="nl-NL"/>
              </w:rPr>
              <w:t>. The main aim of this project is to improve the technical knowhow on feed manufacturing and poultry nutrition.</w:t>
            </w:r>
          </w:p>
        </w:tc>
      </w:tr>
      <w:tr w:rsidR="00367040" w:rsidRPr="00BD57EB" w:rsidTr="00A70629">
        <w:trPr>
          <w:trHeight w:val="340"/>
        </w:trPr>
        <w:tc>
          <w:tcPr>
            <w:tcW w:w="9160" w:type="dxa"/>
            <w:gridSpan w:val="6"/>
            <w:tcBorders>
              <w:top w:val="single" w:sz="6" w:space="0" w:color="000000"/>
              <w:left w:val="single" w:sz="12" w:space="0" w:color="000000"/>
              <w:bottom w:val="single" w:sz="6" w:space="0" w:color="000000"/>
              <w:right w:val="single" w:sz="12" w:space="0" w:color="000000"/>
            </w:tcBorders>
            <w:shd w:val="clear" w:color="auto" w:fill="E6E6E6"/>
            <w:vAlign w:val="center"/>
          </w:tcPr>
          <w:p w:rsidR="00367040" w:rsidRPr="00BD57EB" w:rsidRDefault="00367040" w:rsidP="00A70629">
            <w:pPr>
              <w:widowControl w:val="0"/>
              <w:autoSpaceDE w:val="0"/>
              <w:autoSpaceDN w:val="0"/>
              <w:adjustRightInd w:val="0"/>
              <w:rPr>
                <w:rFonts w:ascii="Arial" w:hAnsi="Arial" w:cs="Arial"/>
                <w:bCs w:val="0"/>
                <w:color w:val="000000"/>
                <w:sz w:val="20"/>
                <w:szCs w:val="20"/>
                <w:lang w:val="en-GB" w:eastAsia="nl-NL"/>
              </w:rPr>
            </w:pPr>
            <w:r w:rsidRPr="00BD57EB">
              <w:rPr>
                <w:rFonts w:ascii="Arial" w:hAnsi="Arial" w:cs="Arial"/>
                <w:b/>
                <w:color w:val="000000"/>
                <w:sz w:val="20"/>
                <w:szCs w:val="20"/>
                <w:lang w:val="en-GB" w:eastAsia="nl-NL"/>
              </w:rPr>
              <w:t xml:space="preserve">Services rendered </w:t>
            </w:r>
          </w:p>
        </w:tc>
      </w:tr>
      <w:tr w:rsidR="00367040" w:rsidRPr="00BD57EB" w:rsidTr="00A70629">
        <w:trPr>
          <w:trHeight w:val="340"/>
        </w:trPr>
        <w:tc>
          <w:tcPr>
            <w:tcW w:w="9160" w:type="dxa"/>
            <w:gridSpan w:val="6"/>
            <w:tcBorders>
              <w:top w:val="single" w:sz="6" w:space="0" w:color="000000"/>
              <w:left w:val="single" w:sz="12" w:space="0" w:color="000000"/>
              <w:bottom w:val="single" w:sz="12" w:space="0" w:color="000000"/>
              <w:right w:val="single" w:sz="12" w:space="0" w:color="000000"/>
            </w:tcBorders>
          </w:tcPr>
          <w:p w:rsidR="00367040" w:rsidRPr="00367040" w:rsidRDefault="00367040" w:rsidP="00367040">
            <w:pPr>
              <w:rPr>
                <w:lang w:val="en-GB" w:eastAsia="nl-NL"/>
              </w:rPr>
            </w:pPr>
            <w:r w:rsidRPr="004D2380">
              <w:rPr>
                <w:lang w:val="en-GB" w:eastAsia="nl-NL"/>
              </w:rPr>
              <w:t>Training in the livestock, training in practical skills, curriculum development.</w:t>
            </w:r>
          </w:p>
        </w:tc>
      </w:tr>
    </w:tbl>
    <w:p w:rsidR="001024FD" w:rsidRPr="00367040" w:rsidRDefault="001024FD" w:rsidP="00367040">
      <w:pPr>
        <w:spacing w:after="200" w:line="276" w:lineRule="auto"/>
        <w:jc w:val="left"/>
        <w:rPr>
          <w:lang w:val="en-GB"/>
        </w:rPr>
      </w:pPr>
    </w:p>
    <w:p w:rsidR="00582681" w:rsidRPr="00EB2166" w:rsidRDefault="00582681"/>
    <w:sectPr w:rsidR="00582681" w:rsidRPr="00EB216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14" w:rsidRDefault="003C7614" w:rsidP="003D7E25">
      <w:r>
        <w:separator/>
      </w:r>
    </w:p>
  </w:endnote>
  <w:endnote w:type="continuationSeparator" w:id="0">
    <w:p w:rsidR="003C7614" w:rsidRDefault="003C7614" w:rsidP="003D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0" w:rsidRDefault="00367040">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0" w:rsidRDefault="00367040" w:rsidP="00367040">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Aeres Track Record Middle </w:t>
    </w:r>
    <w:r w:rsidR="00F84544">
      <w:rPr>
        <w:rFonts w:asciiTheme="majorHAnsi" w:eastAsiaTheme="majorEastAsia" w:hAnsiTheme="majorHAnsi" w:cstheme="majorBidi"/>
      </w:rPr>
      <w:t>E</w:t>
    </w:r>
    <w:r>
      <w:rPr>
        <w:rFonts w:asciiTheme="majorHAnsi" w:eastAsiaTheme="majorEastAsia" w:hAnsiTheme="majorHAnsi" w:cstheme="majorBidi"/>
      </w:rPr>
      <w:t>ast 2013-2018      November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cstheme="minorBidi"/>
      </w:rPr>
      <w:fldChar w:fldCharType="begin"/>
    </w:r>
    <w:r>
      <w:instrText xml:space="preserve"> PAGE   \* MERGEFORMAT </w:instrText>
    </w:r>
    <w:r>
      <w:rPr>
        <w:rFonts w:eastAsiaTheme="minorEastAsia" w:cstheme="minorBidi"/>
      </w:rPr>
      <w:fldChar w:fldCharType="separate"/>
    </w:r>
    <w:r w:rsidR="00FA479D" w:rsidRPr="00FA479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67040" w:rsidRDefault="00367040">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0" w:rsidRDefault="0036704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14" w:rsidRDefault="003C7614" w:rsidP="003D7E25">
      <w:r>
        <w:separator/>
      </w:r>
    </w:p>
  </w:footnote>
  <w:footnote w:type="continuationSeparator" w:id="0">
    <w:p w:rsidR="003C7614" w:rsidRDefault="003C7614" w:rsidP="003D7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0" w:rsidRDefault="00367040">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25" w:rsidRPr="003D7E25" w:rsidRDefault="003D7E25" w:rsidP="003D7E25">
    <w:pPr>
      <w:rPr>
        <w:rFonts w:ascii="Cambria" w:hAnsi="Cambria"/>
        <w:b/>
        <w:sz w:val="28"/>
        <w:szCs w:val="28"/>
      </w:rPr>
    </w:pPr>
    <w:r>
      <w:rPr>
        <w:noProof/>
        <w:lang w:val="nl-NL" w:eastAsia="nl-NL"/>
      </w:rPr>
      <w:drawing>
        <wp:inline distT="0" distB="0" distL="0" distR="0" wp14:anchorId="45514F65" wp14:editId="5B5FC256">
          <wp:extent cx="1628775" cy="5428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ES Horizonta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892" cy="554903"/>
                  </a:xfrm>
                  <a:prstGeom prst="rect">
                    <a:avLst/>
                  </a:prstGeom>
                </pic:spPr>
              </pic:pic>
            </a:graphicData>
          </a:graphic>
        </wp:inline>
      </w:drawing>
    </w:r>
    <w:r w:rsidRPr="003D7E25">
      <w:rPr>
        <w:rFonts w:ascii="Cambria" w:hAnsi="Cambria"/>
        <w:b/>
        <w:i/>
        <w:sz w:val="28"/>
        <w:szCs w:val="28"/>
      </w:rPr>
      <w:t xml:space="preserve">      Aeres - Track record Middle East 2013-2018</w:t>
    </w:r>
  </w:p>
  <w:p w:rsidR="003D7E25" w:rsidRDefault="003D7E25" w:rsidP="003D7E25">
    <w:pPr>
      <w:pStyle w:val="Koptekst"/>
    </w:pPr>
  </w:p>
  <w:p w:rsidR="003D7E25" w:rsidRDefault="003D7E25">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0" w:rsidRDefault="00367040">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3E8"/>
    <w:multiLevelType w:val="hybridMultilevel"/>
    <w:tmpl w:val="F3D6F5C2"/>
    <w:lvl w:ilvl="0" w:tplc="C9C2BC4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65C2E"/>
    <w:multiLevelType w:val="hybridMultilevel"/>
    <w:tmpl w:val="BF26C8C4"/>
    <w:lvl w:ilvl="0" w:tplc="FFFFFFFF">
      <w:start w:val="1"/>
      <w:numFmt w:val="bullet"/>
      <w:pStyle w:val="ListBullet2"/>
      <w:lvlText w:val=""/>
      <w:lvlJc w:val="left"/>
      <w:pPr>
        <w:tabs>
          <w:tab w:val="num" w:pos="284"/>
        </w:tabs>
        <w:ind w:left="284" w:hanging="284"/>
      </w:pPr>
      <w:rPr>
        <w:rFonts w:ascii="Wingdings" w:hAnsi="Wingdings" w:hint="default"/>
      </w:rPr>
    </w:lvl>
    <w:lvl w:ilvl="1" w:tplc="3D94CD22">
      <w:start w:val="1"/>
      <w:numFmt w:val="bullet"/>
      <w:lvlText w:val=""/>
      <w:lvlJc w:val="left"/>
      <w:pPr>
        <w:tabs>
          <w:tab w:val="num" w:pos="1364"/>
        </w:tabs>
        <w:ind w:left="136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A7D97"/>
    <w:multiLevelType w:val="hybridMultilevel"/>
    <w:tmpl w:val="FD125AEA"/>
    <w:lvl w:ilvl="0" w:tplc="5970B3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C52E0A"/>
    <w:multiLevelType w:val="hybridMultilevel"/>
    <w:tmpl w:val="75408486"/>
    <w:lvl w:ilvl="0" w:tplc="58B0CCBA">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C0B39"/>
    <w:multiLevelType w:val="hybridMultilevel"/>
    <w:tmpl w:val="F3D6F5C2"/>
    <w:lvl w:ilvl="0" w:tplc="C9C2BC4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622042F1"/>
    <w:multiLevelType w:val="hybridMultilevel"/>
    <w:tmpl w:val="D5B06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2A7477E"/>
    <w:multiLevelType w:val="hybridMultilevel"/>
    <w:tmpl w:val="DC16B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CA5444"/>
    <w:multiLevelType w:val="hybridMultilevel"/>
    <w:tmpl w:val="6D7213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A2"/>
    <w:rsid w:val="001024FD"/>
    <w:rsid w:val="00174E73"/>
    <w:rsid w:val="001861A2"/>
    <w:rsid w:val="002236BD"/>
    <w:rsid w:val="002C4561"/>
    <w:rsid w:val="002E7499"/>
    <w:rsid w:val="00367040"/>
    <w:rsid w:val="003C7614"/>
    <w:rsid w:val="003D7E25"/>
    <w:rsid w:val="003F6850"/>
    <w:rsid w:val="00427EEB"/>
    <w:rsid w:val="005622B0"/>
    <w:rsid w:val="00571E93"/>
    <w:rsid w:val="00582681"/>
    <w:rsid w:val="00660CA7"/>
    <w:rsid w:val="006827E8"/>
    <w:rsid w:val="006E0FEC"/>
    <w:rsid w:val="00903C06"/>
    <w:rsid w:val="009366FC"/>
    <w:rsid w:val="009741CB"/>
    <w:rsid w:val="00A60D8F"/>
    <w:rsid w:val="00B2444E"/>
    <w:rsid w:val="00BC3511"/>
    <w:rsid w:val="00C411D6"/>
    <w:rsid w:val="00D061DC"/>
    <w:rsid w:val="00D64A45"/>
    <w:rsid w:val="00D7476B"/>
    <w:rsid w:val="00DA3FBA"/>
    <w:rsid w:val="00DA607A"/>
    <w:rsid w:val="00DF774F"/>
    <w:rsid w:val="00EB2166"/>
    <w:rsid w:val="00EE4981"/>
    <w:rsid w:val="00F3192E"/>
    <w:rsid w:val="00F84544"/>
    <w:rsid w:val="00FA479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5B6D"/>
  <w15:docId w15:val="{7EF95A02-BE9C-4B4E-840B-34E6A52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0D8F"/>
    <w:pPr>
      <w:spacing w:after="0" w:line="240" w:lineRule="auto"/>
      <w:jc w:val="both"/>
    </w:pPr>
    <w:rPr>
      <w:rFonts w:eastAsia="Times New Roman" w:cs="Times New Roman"/>
      <w:bCs/>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Bullet2">
    <w:name w:val="List Bullet2"/>
    <w:basedOn w:val="Standaard"/>
    <w:next w:val="Standaard"/>
    <w:rsid w:val="001861A2"/>
    <w:pPr>
      <w:numPr>
        <w:numId w:val="1"/>
      </w:numPr>
      <w:tabs>
        <w:tab w:val="left" w:pos="567"/>
        <w:tab w:val="left" w:pos="851"/>
        <w:tab w:val="left" w:pos="1134"/>
      </w:tabs>
      <w:jc w:val="left"/>
    </w:pPr>
    <w:rPr>
      <w:rFonts w:ascii="Arial" w:hAnsi="Arial"/>
      <w:bCs w:val="0"/>
      <w:sz w:val="20"/>
      <w:lang w:val="en-GB" w:eastAsia="nl-NL"/>
    </w:rPr>
  </w:style>
  <w:style w:type="paragraph" w:customStyle="1" w:styleId="Default">
    <w:name w:val="Default"/>
    <w:rsid w:val="002E7499"/>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1024FD"/>
    <w:pPr>
      <w:ind w:left="720"/>
      <w:contextualSpacing/>
    </w:pPr>
  </w:style>
  <w:style w:type="paragraph" w:styleId="Koptekst">
    <w:name w:val="header"/>
    <w:basedOn w:val="Standaard"/>
    <w:link w:val="KoptekstChar"/>
    <w:uiPriority w:val="99"/>
    <w:unhideWhenUsed/>
    <w:rsid w:val="003D7E25"/>
    <w:pPr>
      <w:tabs>
        <w:tab w:val="center" w:pos="4680"/>
        <w:tab w:val="right" w:pos="9360"/>
      </w:tabs>
    </w:pPr>
  </w:style>
  <w:style w:type="character" w:customStyle="1" w:styleId="KoptekstChar">
    <w:name w:val="Koptekst Char"/>
    <w:basedOn w:val="Standaardalinea-lettertype"/>
    <w:link w:val="Koptekst"/>
    <w:uiPriority w:val="99"/>
    <w:rsid w:val="003D7E25"/>
    <w:rPr>
      <w:rFonts w:eastAsia="Times New Roman" w:cs="Times New Roman"/>
      <w:bCs/>
      <w:szCs w:val="24"/>
      <w:lang w:val="en-US"/>
    </w:rPr>
  </w:style>
  <w:style w:type="paragraph" w:styleId="Voettekst">
    <w:name w:val="footer"/>
    <w:basedOn w:val="Standaard"/>
    <w:link w:val="VoettekstChar"/>
    <w:uiPriority w:val="99"/>
    <w:unhideWhenUsed/>
    <w:rsid w:val="003D7E25"/>
    <w:pPr>
      <w:tabs>
        <w:tab w:val="center" w:pos="4680"/>
        <w:tab w:val="right" w:pos="9360"/>
      </w:tabs>
    </w:pPr>
  </w:style>
  <w:style w:type="character" w:customStyle="1" w:styleId="VoettekstChar">
    <w:name w:val="Voettekst Char"/>
    <w:basedOn w:val="Standaardalinea-lettertype"/>
    <w:link w:val="Voettekst"/>
    <w:uiPriority w:val="99"/>
    <w:rsid w:val="003D7E25"/>
    <w:rPr>
      <w:rFonts w:eastAsia="Times New Roman" w:cs="Times New Roman"/>
      <w:bCs/>
      <w:szCs w:val="24"/>
      <w:lang w:val="en-US"/>
    </w:rPr>
  </w:style>
  <w:style w:type="paragraph" w:styleId="Ballontekst">
    <w:name w:val="Balloon Text"/>
    <w:basedOn w:val="Standaard"/>
    <w:link w:val="BallontekstChar"/>
    <w:uiPriority w:val="99"/>
    <w:semiHidden/>
    <w:unhideWhenUsed/>
    <w:rsid w:val="003D7E25"/>
    <w:rPr>
      <w:rFonts w:ascii="Tahoma" w:hAnsi="Tahoma" w:cs="Tahoma"/>
      <w:sz w:val="16"/>
      <w:szCs w:val="16"/>
    </w:rPr>
  </w:style>
  <w:style w:type="character" w:customStyle="1" w:styleId="BallontekstChar">
    <w:name w:val="Ballontekst Char"/>
    <w:basedOn w:val="Standaardalinea-lettertype"/>
    <w:link w:val="Ballontekst"/>
    <w:uiPriority w:val="99"/>
    <w:semiHidden/>
    <w:rsid w:val="003D7E25"/>
    <w:rPr>
      <w:rFonts w:ascii="Tahoma" w:eastAsia="Times New Roman" w:hAnsi="Tahoma" w:cs="Tahoma"/>
      <w:bCs/>
      <w:sz w:val="16"/>
      <w:szCs w:val="16"/>
      <w:lang w:val="en-US"/>
    </w:rPr>
  </w:style>
  <w:style w:type="table" w:styleId="Tabelraster">
    <w:name w:val="Table Grid"/>
    <w:basedOn w:val="Standaardtabel"/>
    <w:uiPriority w:val="39"/>
    <w:rsid w:val="006E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7051FAB85034C9142970CB8D86EE3" ma:contentTypeVersion="8" ma:contentTypeDescription="Crée un document." ma:contentTypeScope="" ma:versionID="d02eeece34df67add56c6d92564e6d0e">
  <xsd:schema xmlns:xsd="http://www.w3.org/2001/XMLSchema" xmlns:xs="http://www.w3.org/2001/XMLSchema" xmlns:p="http://schemas.microsoft.com/office/2006/metadata/properties" xmlns:ns2="67d0883c-d6a9-44c6-8055-e293c355c889" xmlns:ns3="e761646b-1708-4edc-b98b-661d5d3265a4" targetNamespace="http://schemas.microsoft.com/office/2006/metadata/properties" ma:root="true" ma:fieldsID="50509db4e0b02b276c2d92dd8cfeaa67" ns2:_="" ns3:_="">
    <xsd:import namespace="67d0883c-d6a9-44c6-8055-e293c355c889"/>
    <xsd:import namespace="e761646b-1708-4edc-b98b-661d5d3265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0883c-d6a9-44c6-8055-e293c355c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1646b-1708-4edc-b98b-661d5d3265a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C3A5-027E-47A9-8200-5CB75617D74D}"/>
</file>

<file path=customXml/itemProps2.xml><?xml version="1.0" encoding="utf-8"?>
<ds:datastoreItem xmlns:ds="http://schemas.openxmlformats.org/officeDocument/2006/customXml" ds:itemID="{2D243636-3207-4FE2-B8DE-E3A97D6A9A5D}"/>
</file>

<file path=customXml/itemProps3.xml><?xml version="1.0" encoding="utf-8"?>
<ds:datastoreItem xmlns:ds="http://schemas.openxmlformats.org/officeDocument/2006/customXml" ds:itemID="{77080EBD-D6EB-44D9-8567-8DD83294CD98}"/>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4282</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Aeres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Knook, K.</dc:creator>
  <cp:lastModifiedBy>Reinders, M</cp:lastModifiedBy>
  <cp:revision>2</cp:revision>
  <dcterms:created xsi:type="dcterms:W3CDTF">2020-05-12T12:30:00Z</dcterms:created>
  <dcterms:modified xsi:type="dcterms:W3CDTF">2020-05-12T12:30:00Z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0x0101001C77051FAB85034C9142970CB8D86EE3</vt:lpwstr>
  </property>
</Properties>
</file>